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B1" w:rsidRDefault="00A102B1" w:rsidP="00A102B1">
      <w:pPr>
        <w:spacing w:after="0" w:line="240" w:lineRule="auto"/>
        <w:rPr>
          <w:rFonts w:asciiTheme="minorHAnsi" w:hAnsiTheme="minorHAnsi"/>
          <w:b/>
          <w:i w:val="0"/>
          <w:sz w:val="24"/>
          <w:szCs w:val="24"/>
          <w:u w:val="single"/>
          <w:vertAlign w:val="baseline"/>
        </w:rPr>
      </w:pPr>
      <w:r w:rsidRPr="00802219">
        <w:rPr>
          <w:rFonts w:asciiTheme="minorHAnsi" w:hAnsiTheme="minorHAnsi"/>
          <w:b/>
          <w:i w:val="0"/>
          <w:sz w:val="24"/>
          <w:szCs w:val="24"/>
          <w:u w:val="single"/>
          <w:vertAlign w:val="baseline"/>
        </w:rPr>
        <w:t>JRC</w:t>
      </w:r>
    </w:p>
    <w:p w:rsidR="00A102B1" w:rsidRDefault="00A102B1">
      <w:pPr>
        <w:rPr>
          <w:rFonts w:cs="Arial"/>
          <w:b/>
          <w:noProof/>
        </w:rPr>
      </w:pPr>
    </w:p>
    <w:p w:rsidR="00586A35" w:rsidRPr="00A102B1" w:rsidRDefault="00A102B1">
      <w:pPr>
        <w:rPr>
          <w:b/>
          <w:i w:val="0"/>
          <w:sz w:val="22"/>
          <w:szCs w:val="22"/>
          <w:vertAlign w:val="baseline"/>
        </w:rPr>
      </w:pPr>
      <w:bookmarkStart w:id="0" w:name="_GoBack"/>
      <w:r w:rsidRPr="001D0841">
        <w:rPr>
          <w:rFonts w:asciiTheme="minorHAnsi" w:hAnsiTheme="minorHAnsi" w:cs="Arial"/>
          <w:b/>
          <w:i w:val="0"/>
          <w:noProof/>
          <w:sz w:val="22"/>
          <w:vertAlign w:val="baseline"/>
        </w:rPr>
        <w:t xml:space="preserve">Dr. </w:t>
      </w:r>
      <w:r w:rsidRPr="001D0841">
        <w:rPr>
          <w:b/>
          <w:i w:val="0"/>
          <w:sz w:val="22"/>
          <w:szCs w:val="22"/>
          <w:vertAlign w:val="baseline"/>
        </w:rPr>
        <w:t>Dimitrios P</w:t>
      </w:r>
      <w:r>
        <w:rPr>
          <w:b/>
          <w:i w:val="0"/>
          <w:sz w:val="22"/>
          <w:szCs w:val="22"/>
          <w:vertAlign w:val="baseline"/>
        </w:rPr>
        <w:t>ONTIKAKIS</w:t>
      </w:r>
      <w:r w:rsidRPr="00A102B1">
        <w:rPr>
          <w:b/>
          <w:i w:val="0"/>
          <w:sz w:val="22"/>
          <w:szCs w:val="22"/>
          <w:vertAlign w:val="baseline"/>
        </w:rPr>
        <w:t xml:space="preserve"> profile</w:t>
      </w:r>
    </w:p>
    <w:tbl>
      <w:tblPr>
        <w:tblStyle w:val="TableGrid"/>
        <w:tblW w:w="9889" w:type="dxa"/>
        <w:tblLook w:val="04A0" w:firstRow="1" w:lastRow="0" w:firstColumn="1" w:lastColumn="0" w:noHBand="0" w:noVBand="1"/>
      </w:tblPr>
      <w:tblGrid>
        <w:gridCol w:w="2816"/>
        <w:gridCol w:w="7073"/>
      </w:tblGrid>
      <w:tr w:rsidR="00A102B1" w:rsidRPr="00102851" w:rsidTr="00421E0D">
        <w:trPr>
          <w:trHeight w:val="554"/>
        </w:trPr>
        <w:tc>
          <w:tcPr>
            <w:tcW w:w="2816" w:type="dxa"/>
            <w:vMerge w:val="restart"/>
          </w:tcPr>
          <w:bookmarkEnd w:id="0"/>
          <w:p w:rsidR="00A102B1" w:rsidRDefault="00A102B1" w:rsidP="00421E0D">
            <w:pPr>
              <w:jc w:val="center"/>
              <w:rPr>
                <w:rFonts w:asciiTheme="minorHAnsi" w:hAnsiTheme="minorHAnsi" w:cs="Arial"/>
                <w:b/>
                <w:i w:val="0"/>
                <w:noProof/>
                <w:sz w:val="22"/>
                <w:vertAlign w:val="baseline"/>
              </w:rPr>
            </w:pPr>
            <w:r w:rsidRPr="002E280A">
              <w:rPr>
                <w:b/>
                <w:bCs/>
                <w:noProof/>
                <w:vertAlign w:val="baseline"/>
              </w:rPr>
              <w:drawing>
                <wp:inline distT="0" distB="0" distL="0" distR="0" wp14:anchorId="2A9A6318" wp14:editId="7FD86176">
                  <wp:extent cx="1162050" cy="1638300"/>
                  <wp:effectExtent l="0" t="0" r="0" b="0"/>
                  <wp:docPr id="5" name="Picture 5" descr="cid:image003.jpg@01D53B40.94C19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B40.94C19D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62050" cy="1638300"/>
                          </a:xfrm>
                          <a:prstGeom prst="rect">
                            <a:avLst/>
                          </a:prstGeom>
                          <a:noFill/>
                          <a:ln>
                            <a:noFill/>
                          </a:ln>
                        </pic:spPr>
                      </pic:pic>
                    </a:graphicData>
                  </a:graphic>
                </wp:inline>
              </w:drawing>
            </w:r>
            <w:r w:rsidRPr="001D0841">
              <w:rPr>
                <w:rFonts w:asciiTheme="minorHAnsi" w:hAnsiTheme="minorHAnsi" w:cs="Arial"/>
                <w:b/>
                <w:i w:val="0"/>
                <w:noProof/>
                <w:sz w:val="22"/>
                <w:vertAlign w:val="baseline"/>
              </w:rPr>
              <w:t xml:space="preserve"> </w:t>
            </w:r>
          </w:p>
          <w:p w:rsidR="00A102B1" w:rsidRPr="002E280A" w:rsidRDefault="00A102B1" w:rsidP="00421E0D">
            <w:pPr>
              <w:jc w:val="center"/>
              <w:rPr>
                <w:b/>
                <w:i w:val="0"/>
                <w:sz w:val="22"/>
                <w:szCs w:val="22"/>
                <w:vertAlign w:val="baseline"/>
              </w:rPr>
            </w:pPr>
            <w:r w:rsidRPr="001D0841">
              <w:rPr>
                <w:rFonts w:asciiTheme="minorHAnsi" w:hAnsiTheme="minorHAnsi" w:cs="Arial"/>
                <w:b/>
                <w:i w:val="0"/>
                <w:noProof/>
                <w:sz w:val="22"/>
                <w:vertAlign w:val="baseline"/>
              </w:rPr>
              <w:t xml:space="preserve">Dr. </w:t>
            </w:r>
            <w:r w:rsidRPr="001D0841">
              <w:rPr>
                <w:b/>
                <w:i w:val="0"/>
                <w:sz w:val="22"/>
                <w:szCs w:val="22"/>
                <w:vertAlign w:val="baseline"/>
              </w:rPr>
              <w:t>Dimitrios P</w:t>
            </w:r>
            <w:r>
              <w:rPr>
                <w:b/>
                <w:i w:val="0"/>
                <w:sz w:val="22"/>
                <w:szCs w:val="22"/>
                <w:vertAlign w:val="baseline"/>
              </w:rPr>
              <w:t>ONTIKAKIS</w:t>
            </w:r>
          </w:p>
        </w:tc>
        <w:tc>
          <w:tcPr>
            <w:tcW w:w="7073" w:type="dxa"/>
          </w:tcPr>
          <w:p w:rsidR="00A102B1" w:rsidRPr="00102851" w:rsidRDefault="00A102B1" w:rsidP="00421E0D">
            <w:pPr>
              <w:tabs>
                <w:tab w:val="left" w:pos="1701"/>
              </w:tabs>
              <w:rPr>
                <w:b/>
                <w:i w:val="0"/>
                <w:sz w:val="22"/>
                <w:szCs w:val="22"/>
                <w:vertAlign w:val="baseline"/>
              </w:rPr>
            </w:pPr>
            <w:r w:rsidRPr="00102851">
              <w:rPr>
                <w:rFonts w:asciiTheme="minorHAnsi" w:hAnsiTheme="minorHAnsi" w:cs="Arial"/>
                <w:b/>
                <w:i w:val="0"/>
                <w:sz w:val="22"/>
                <w:szCs w:val="22"/>
                <w:vertAlign w:val="baseline"/>
              </w:rPr>
              <w:t xml:space="preserve">Title: </w:t>
            </w:r>
            <w:r w:rsidRPr="00102851">
              <w:rPr>
                <w:b/>
                <w:i w:val="0"/>
                <w:sz w:val="22"/>
                <w:szCs w:val="22"/>
                <w:vertAlign w:val="baseline"/>
              </w:rPr>
              <w:t>Extending RIS3 governance beyond S&amp;T: JRC Industrial Transition Reviews</w:t>
            </w:r>
          </w:p>
        </w:tc>
      </w:tr>
      <w:tr w:rsidR="00A102B1" w:rsidRPr="002E280A" w:rsidTr="00421E0D">
        <w:trPr>
          <w:trHeight w:val="552"/>
        </w:trPr>
        <w:tc>
          <w:tcPr>
            <w:tcW w:w="2816" w:type="dxa"/>
            <w:vMerge/>
          </w:tcPr>
          <w:p w:rsidR="00A102B1" w:rsidRPr="001D0841" w:rsidRDefault="00A102B1" w:rsidP="00421E0D">
            <w:pPr>
              <w:rPr>
                <w:rFonts w:asciiTheme="minorHAnsi" w:hAnsiTheme="minorHAnsi" w:cs="Arial"/>
                <w:i w:val="0"/>
                <w:noProof/>
                <w:vertAlign w:val="baseline"/>
              </w:rPr>
            </w:pPr>
          </w:p>
        </w:tc>
        <w:tc>
          <w:tcPr>
            <w:tcW w:w="7073" w:type="dxa"/>
          </w:tcPr>
          <w:p w:rsidR="00A102B1" w:rsidRPr="002E280A" w:rsidRDefault="00A102B1" w:rsidP="00421E0D">
            <w:pPr>
              <w:rPr>
                <w:rFonts w:asciiTheme="minorHAnsi" w:hAnsiTheme="minorHAnsi" w:cs="Arial"/>
                <w:i w:val="0"/>
                <w:sz w:val="22"/>
                <w:vertAlign w:val="baseline"/>
                <w:lang w:val="en-US"/>
              </w:rPr>
            </w:pPr>
            <w:r w:rsidRPr="00621BF8">
              <w:rPr>
                <w:rFonts w:asciiTheme="minorHAnsi" w:hAnsiTheme="minorHAnsi" w:cs="Arial"/>
                <w:b/>
                <w:i w:val="0"/>
                <w:sz w:val="22"/>
                <w:vertAlign w:val="baseline"/>
              </w:rPr>
              <w:t>Outline:</w:t>
            </w:r>
            <w:r w:rsidRPr="001D0841">
              <w:rPr>
                <w:rFonts w:asciiTheme="minorHAnsi" w:hAnsiTheme="minorHAnsi" w:cs="Arial"/>
                <w:b/>
                <w:i w:val="0"/>
                <w:sz w:val="22"/>
                <w:vertAlign w:val="baseline"/>
              </w:rPr>
              <w:t xml:space="preserve"> </w:t>
            </w:r>
            <w:r w:rsidRPr="002E280A">
              <w:rPr>
                <w:i w:val="0"/>
                <w:sz w:val="22"/>
                <w:szCs w:val="22"/>
                <w:vertAlign w:val="baseline"/>
                <w:lang w:val="en-US"/>
              </w:rPr>
              <w:t>Dr.</w:t>
            </w:r>
            <w:r w:rsidRPr="002E280A">
              <w:rPr>
                <w:b/>
                <w:bCs/>
                <w:i w:val="0"/>
                <w:color w:val="1F497D"/>
                <w:sz w:val="22"/>
                <w:szCs w:val="22"/>
                <w:vertAlign w:val="baseline"/>
                <w:lang w:val="en-US"/>
              </w:rPr>
              <w:t xml:space="preserve"> </w:t>
            </w:r>
            <w:r w:rsidRPr="002E280A">
              <w:rPr>
                <w:i w:val="0"/>
                <w:sz w:val="22"/>
                <w:szCs w:val="22"/>
                <w:vertAlign w:val="baseline"/>
                <w:lang w:val="en-US"/>
              </w:rPr>
              <w:t xml:space="preserve">Dimitrios </w:t>
            </w:r>
            <w:proofErr w:type="spellStart"/>
            <w:r w:rsidRPr="002E280A">
              <w:rPr>
                <w:i w:val="0"/>
                <w:sz w:val="22"/>
                <w:szCs w:val="22"/>
                <w:vertAlign w:val="baseline"/>
                <w:lang w:val="en-US"/>
              </w:rPr>
              <w:t>Pontikakis</w:t>
            </w:r>
            <w:proofErr w:type="spellEnd"/>
            <w:r w:rsidRPr="002E280A">
              <w:rPr>
                <w:i w:val="0"/>
                <w:sz w:val="22"/>
                <w:szCs w:val="22"/>
                <w:vertAlign w:val="baseline"/>
                <w:lang w:val="en-US"/>
              </w:rPr>
              <w:t xml:space="preserve"> will talk about a recently launched JRC Working Group on </w:t>
            </w:r>
            <w:r w:rsidRPr="002E280A">
              <w:rPr>
                <w:i w:val="0"/>
                <w:iCs/>
                <w:sz w:val="22"/>
                <w:szCs w:val="22"/>
                <w:vertAlign w:val="baseline"/>
                <w:lang w:val="en-US"/>
              </w:rPr>
              <w:t>Understanding and Managing Industrial Transitions in Lagging Regions</w:t>
            </w:r>
            <w:r w:rsidRPr="002E280A">
              <w:rPr>
                <w:i w:val="0"/>
                <w:sz w:val="22"/>
                <w:szCs w:val="22"/>
                <w:vertAlign w:val="baseline"/>
                <w:lang w:val="en-US"/>
              </w:rPr>
              <w:t xml:space="preserve">. The Working Group aspires to develop a framework for the orchestration of industrial policies that respond to pressing economic and social needs. Its key activity are the Industrial Transition Reviews, following a methodology (POINT – Projecting Opportunities for </w:t>
            </w:r>
            <w:proofErr w:type="spellStart"/>
            <w:r w:rsidRPr="002E280A">
              <w:rPr>
                <w:i w:val="0"/>
                <w:sz w:val="22"/>
                <w:szCs w:val="22"/>
                <w:vertAlign w:val="baseline"/>
                <w:lang w:val="en-US"/>
              </w:rPr>
              <w:t>INdustrial</w:t>
            </w:r>
            <w:proofErr w:type="spellEnd"/>
            <w:r w:rsidRPr="002E280A">
              <w:rPr>
                <w:i w:val="0"/>
                <w:sz w:val="22"/>
                <w:szCs w:val="22"/>
                <w:vertAlign w:val="baseline"/>
                <w:lang w:val="en-US"/>
              </w:rPr>
              <w:t xml:space="preserve"> Transitions) that draws from the diverse literatures on system innovation, transition management, transformative innovation governance, foresight and new industrial policy.</w:t>
            </w:r>
          </w:p>
        </w:tc>
      </w:tr>
      <w:tr w:rsidR="00A102B1" w:rsidRPr="002E280A" w:rsidTr="00421E0D">
        <w:trPr>
          <w:trHeight w:val="552"/>
        </w:trPr>
        <w:tc>
          <w:tcPr>
            <w:tcW w:w="9889" w:type="dxa"/>
            <w:gridSpan w:val="2"/>
          </w:tcPr>
          <w:p w:rsidR="00A102B1" w:rsidRPr="002E280A" w:rsidRDefault="00A102B1" w:rsidP="00421E0D">
            <w:pPr>
              <w:rPr>
                <w:rFonts w:asciiTheme="minorHAnsi" w:hAnsiTheme="minorHAnsi" w:cs="Arial"/>
                <w:b/>
                <w:i w:val="0"/>
                <w:sz w:val="22"/>
                <w:szCs w:val="22"/>
                <w:vertAlign w:val="baseline"/>
              </w:rPr>
            </w:pPr>
            <w:r w:rsidRPr="002E280A">
              <w:rPr>
                <w:rFonts w:asciiTheme="minorHAnsi" w:hAnsiTheme="minorHAnsi" w:cs="Arial"/>
                <w:b/>
                <w:i w:val="0"/>
                <w:sz w:val="22"/>
                <w:szCs w:val="22"/>
                <w:vertAlign w:val="baseline"/>
              </w:rPr>
              <w:t xml:space="preserve">Biography: </w:t>
            </w:r>
            <w:r w:rsidRPr="002E280A">
              <w:rPr>
                <w:i w:val="0"/>
                <w:sz w:val="22"/>
                <w:szCs w:val="22"/>
                <w:vertAlign w:val="baseline"/>
                <w:lang w:val="en-US"/>
              </w:rPr>
              <w:t xml:space="preserve">Dr. Dimitrios </w:t>
            </w:r>
            <w:proofErr w:type="spellStart"/>
            <w:r w:rsidRPr="002E280A">
              <w:rPr>
                <w:i w:val="0"/>
                <w:sz w:val="22"/>
                <w:szCs w:val="22"/>
                <w:vertAlign w:val="baseline"/>
                <w:lang w:val="en-US"/>
              </w:rPr>
              <w:t>Pontikakis</w:t>
            </w:r>
            <w:proofErr w:type="spellEnd"/>
            <w:r w:rsidRPr="002E280A">
              <w:rPr>
                <w:i w:val="0"/>
                <w:sz w:val="22"/>
                <w:szCs w:val="22"/>
                <w:vertAlign w:val="baseline"/>
                <w:lang w:val="en-US"/>
              </w:rPr>
              <w:t xml:space="preserve"> is an economist. He has been with the JRC since 2015, initially working on fiscal policy analysis and since 2017 on regional innovation policy as part of the STRIVE team. Prior to joining the JRC, he was an economist at the OECD (Directorate of Science, Technology and Industry), where he contributed to the OECD Country Reviews of Innovation Policy of Sweden, Croatia, South East Asia, Colombia, Luxembourg, Viet Nam, The Netherlands and Malaysia and was lead author of the OECD Synthesis Report on System Innovation. He holds a PhD on the economics of technological change from the University of </w:t>
            </w:r>
            <w:proofErr w:type="spellStart"/>
            <w:r w:rsidRPr="002E280A">
              <w:rPr>
                <w:i w:val="0"/>
                <w:sz w:val="22"/>
                <w:szCs w:val="22"/>
                <w:vertAlign w:val="baseline"/>
                <w:lang w:val="en-US"/>
              </w:rPr>
              <w:t>Northumbria</w:t>
            </w:r>
            <w:proofErr w:type="spellEnd"/>
            <w:r w:rsidRPr="002E280A">
              <w:rPr>
                <w:i w:val="0"/>
                <w:sz w:val="22"/>
                <w:szCs w:val="22"/>
                <w:vertAlign w:val="baseline"/>
                <w:lang w:val="en-US"/>
              </w:rPr>
              <w:t xml:space="preserve"> at Newcastle, UK.</w:t>
            </w:r>
            <w:r w:rsidRPr="002E280A">
              <w:rPr>
                <w:b/>
                <w:bCs/>
                <w:i w:val="0"/>
                <w:color w:val="1F497D"/>
                <w:sz w:val="22"/>
                <w:szCs w:val="22"/>
                <w:vertAlign w:val="baseline"/>
                <w:lang w:val="en-US"/>
              </w:rPr>
              <w:t xml:space="preserve"> </w:t>
            </w:r>
            <w:r w:rsidRPr="002E280A">
              <w:rPr>
                <w:i w:val="0"/>
                <w:sz w:val="22"/>
                <w:szCs w:val="22"/>
                <w:vertAlign w:val="baseline"/>
                <w:lang w:val="en-US"/>
              </w:rPr>
              <w:t xml:space="preserve">He has previously been a postdoctoral research fellow at the Centre for Innovation and Structural Change, National University of Ireland, Galway and senior lecturer in Economics and International Business at </w:t>
            </w:r>
            <w:proofErr w:type="spellStart"/>
            <w:r w:rsidRPr="002E280A">
              <w:rPr>
                <w:i w:val="0"/>
                <w:sz w:val="22"/>
                <w:szCs w:val="22"/>
                <w:vertAlign w:val="baseline"/>
                <w:lang w:val="en-US"/>
              </w:rPr>
              <w:t>Northumbria</w:t>
            </w:r>
            <w:proofErr w:type="spellEnd"/>
            <w:r w:rsidRPr="002E280A">
              <w:rPr>
                <w:i w:val="0"/>
                <w:sz w:val="22"/>
                <w:szCs w:val="22"/>
                <w:vertAlign w:val="baseline"/>
                <w:lang w:val="en-US"/>
              </w:rPr>
              <w:t xml:space="preserve"> University.</w:t>
            </w:r>
          </w:p>
        </w:tc>
      </w:tr>
    </w:tbl>
    <w:p w:rsidR="00A102B1" w:rsidRDefault="00A102B1"/>
    <w:sectPr w:rsidR="00A10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102B1"/>
    <w:rsid w:val="00011554"/>
    <w:rsid w:val="00847E65"/>
    <w:rsid w:val="00A1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B1"/>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2B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B1"/>
    <w:rPr>
      <w:rFonts w:ascii="Tahoma" w:eastAsia="Calibri" w:hAnsi="Tahoma" w:cs="Tahoma"/>
      <w:i/>
      <w:sz w:val="16"/>
      <w:szCs w:val="16"/>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B1"/>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2B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B1"/>
    <w:rPr>
      <w:rFonts w:ascii="Tahoma" w:eastAsia="Calibri" w:hAnsi="Tahoma" w:cs="Tahoma"/>
      <w:i/>
      <w:sz w:val="16"/>
      <w:szCs w:val="16"/>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53B40.94C19D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Company>European Commission</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1</cp:revision>
  <dcterms:created xsi:type="dcterms:W3CDTF">2019-07-26T09:56:00Z</dcterms:created>
  <dcterms:modified xsi:type="dcterms:W3CDTF">2019-07-26T09:56:00Z</dcterms:modified>
</cp:coreProperties>
</file>