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FE2F9" w14:textId="4E7FF639" w:rsidR="00214144" w:rsidRPr="00CD136F" w:rsidRDefault="002807B5" w:rsidP="00214144">
      <w:pPr>
        <w:rPr>
          <w:rFonts w:cs="Arial"/>
          <w:b/>
          <w:i/>
          <w:sz w:val="18"/>
          <w:szCs w:val="18"/>
          <w:lang w:val="en-GB"/>
        </w:rPr>
      </w:pPr>
      <w:r>
        <w:rPr>
          <w:rFonts w:cs="Arial"/>
          <w:b/>
          <w:sz w:val="28"/>
          <w:szCs w:val="28"/>
          <w:lang w:val="en-US"/>
        </w:rPr>
        <w:t>C</w:t>
      </w:r>
      <w:r w:rsidR="002C5A82">
        <w:rPr>
          <w:rFonts w:cs="Arial"/>
          <w:b/>
          <w:sz w:val="28"/>
          <w:szCs w:val="28"/>
          <w:lang w:val="en-US"/>
        </w:rPr>
        <w:t>hallenge</w:t>
      </w:r>
      <w:r w:rsidR="00676E74">
        <w:rPr>
          <w:rFonts w:cs="Arial"/>
          <w:b/>
          <w:sz w:val="28"/>
          <w:szCs w:val="28"/>
          <w:lang w:val="en-US"/>
        </w:rPr>
        <w:t xml:space="preserve"> Nam</w:t>
      </w:r>
      <w:r w:rsidR="00676E74" w:rsidRPr="00CD136F">
        <w:rPr>
          <w:rFonts w:cs="Arial"/>
          <w:b/>
          <w:sz w:val="28"/>
          <w:szCs w:val="28"/>
          <w:lang w:val="en-US"/>
        </w:rPr>
        <w:t>e</w:t>
      </w:r>
      <w:r w:rsidR="00E24866" w:rsidRPr="00CD136F">
        <w:rPr>
          <w:rFonts w:cs="Arial"/>
          <w:b/>
          <w:sz w:val="28"/>
          <w:szCs w:val="28"/>
          <w:lang w:val="en-US"/>
        </w:rPr>
        <w:t xml:space="preserve">: </w:t>
      </w:r>
      <w:r w:rsidR="00A60B14" w:rsidRPr="00CD136F">
        <w:rPr>
          <w:rFonts w:cs="Arial"/>
          <w:b/>
          <w:i/>
          <w:lang w:val="en-US"/>
        </w:rPr>
        <w:t xml:space="preserve">How </w:t>
      </w:r>
      <w:r w:rsidR="00F31A1D">
        <w:rPr>
          <w:b/>
          <w:i/>
          <w:lang w:val="en-GB"/>
        </w:rPr>
        <w:t>to make investments in energy efficiency more attractive for the actors involved in a retrofitting process</w:t>
      </w:r>
      <w:r w:rsidR="00B80570" w:rsidRPr="00CD136F">
        <w:rPr>
          <w:b/>
          <w:i/>
          <w:lang w:val="en-GB"/>
        </w:rPr>
        <w:t xml:space="preserve"> </w:t>
      </w:r>
      <w:r w:rsidR="00940BF9">
        <w:rPr>
          <w:b/>
          <w:i/>
          <w:lang w:val="en-GB"/>
        </w:rPr>
        <w:t xml:space="preserve">? </w:t>
      </w:r>
    </w:p>
    <w:p w14:paraId="29733623" w14:textId="77777777" w:rsidR="00967D7F" w:rsidRPr="00CD136F" w:rsidRDefault="00915A81" w:rsidP="00370703">
      <w:pPr>
        <w:spacing w:before="240" w:after="60"/>
        <w:rPr>
          <w:rFonts w:cs="Arial"/>
          <w:b/>
          <w:sz w:val="18"/>
          <w:szCs w:val="18"/>
          <w:lang w:val="en-GB"/>
        </w:rPr>
      </w:pPr>
      <w:r w:rsidRPr="00CD136F">
        <w:rPr>
          <w:rFonts w:cs="Arial"/>
          <w:b/>
          <w:sz w:val="18"/>
          <w:szCs w:val="18"/>
          <w:lang w:val="en-GB"/>
        </w:rPr>
        <w:t>GENERAL</w:t>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635"/>
        <w:gridCol w:w="8571"/>
      </w:tblGrid>
      <w:tr w:rsidR="00967D7F" w:rsidRPr="00CD136F" w14:paraId="2762A58D" w14:textId="77777777">
        <w:tc>
          <w:tcPr>
            <w:tcW w:w="1635" w:type="dxa"/>
            <w:shd w:val="clear" w:color="auto" w:fill="D9D9D9"/>
          </w:tcPr>
          <w:p w14:paraId="43F0A1B9" w14:textId="77777777" w:rsidR="00967D7F" w:rsidRPr="00CD136F" w:rsidRDefault="00967D7F" w:rsidP="00967D7F">
            <w:pPr>
              <w:rPr>
                <w:rFonts w:cs="Arial"/>
                <w:b/>
                <w:sz w:val="18"/>
                <w:szCs w:val="18"/>
                <w:lang w:val="en-GB"/>
              </w:rPr>
            </w:pPr>
            <w:r w:rsidRPr="00CD136F">
              <w:rPr>
                <w:rFonts w:cs="Arial"/>
                <w:b/>
                <w:sz w:val="18"/>
                <w:szCs w:val="18"/>
                <w:lang w:val="en-GB"/>
              </w:rPr>
              <w:t>Theme</w:t>
            </w:r>
          </w:p>
        </w:tc>
        <w:tc>
          <w:tcPr>
            <w:tcW w:w="8571" w:type="dxa"/>
          </w:tcPr>
          <w:p w14:paraId="01791B37" w14:textId="3FDE5309" w:rsidR="00B80570" w:rsidRDefault="00804512" w:rsidP="00C07E9A">
            <w:pPr>
              <w:jc w:val="both"/>
              <w:rPr>
                <w:rFonts w:cs="Arial"/>
                <w:sz w:val="18"/>
                <w:szCs w:val="18"/>
                <w:lang w:val="en-GB"/>
              </w:rPr>
            </w:pPr>
            <w:r w:rsidRPr="00CD136F">
              <w:rPr>
                <w:rFonts w:cs="Arial"/>
                <w:sz w:val="18"/>
                <w:szCs w:val="18"/>
                <w:lang w:val="en-GB"/>
              </w:rPr>
              <w:t>The challenge is related to the practical issues o</w:t>
            </w:r>
            <w:r w:rsidR="00C14A3E" w:rsidRPr="00CD136F">
              <w:rPr>
                <w:rFonts w:cs="Arial"/>
                <w:sz w:val="18"/>
                <w:szCs w:val="18"/>
                <w:lang w:val="en-GB"/>
              </w:rPr>
              <w:t>f</w:t>
            </w:r>
            <w:r w:rsidRPr="00CD136F">
              <w:rPr>
                <w:rFonts w:cs="Arial"/>
                <w:sz w:val="18"/>
                <w:szCs w:val="18"/>
                <w:lang w:val="en-GB"/>
              </w:rPr>
              <w:t xml:space="preserve"> how to build thematic open innovation ecosystems</w:t>
            </w:r>
            <w:r w:rsidR="00C147F7">
              <w:rPr>
                <w:rFonts w:cs="Arial"/>
                <w:sz w:val="18"/>
                <w:szCs w:val="18"/>
                <w:lang w:val="en-GB"/>
              </w:rPr>
              <w:t xml:space="preserve"> at </w:t>
            </w:r>
            <w:r w:rsidR="004F0C62">
              <w:rPr>
                <w:rFonts w:cs="Arial"/>
                <w:sz w:val="18"/>
                <w:szCs w:val="18"/>
                <w:lang w:val="en-GB"/>
              </w:rPr>
              <w:t xml:space="preserve">regional and </w:t>
            </w:r>
            <w:r w:rsidR="00C147F7">
              <w:rPr>
                <w:rFonts w:cs="Arial"/>
                <w:sz w:val="18"/>
                <w:szCs w:val="18"/>
                <w:lang w:val="en-GB"/>
              </w:rPr>
              <w:t>European level</w:t>
            </w:r>
            <w:r w:rsidR="00C14A3E" w:rsidRPr="00CD136F">
              <w:rPr>
                <w:rFonts w:cs="Arial"/>
                <w:sz w:val="18"/>
                <w:szCs w:val="18"/>
                <w:lang w:val="en-GB"/>
              </w:rPr>
              <w:t>,</w:t>
            </w:r>
            <w:r w:rsidRPr="00CD136F">
              <w:rPr>
                <w:rFonts w:cs="Arial"/>
                <w:sz w:val="18"/>
                <w:szCs w:val="18"/>
                <w:lang w:val="en-GB"/>
              </w:rPr>
              <w:t xml:space="preserve"> where all </w:t>
            </w:r>
            <w:r w:rsidR="004F0C62">
              <w:rPr>
                <w:rFonts w:cs="Arial"/>
                <w:sz w:val="18"/>
                <w:szCs w:val="18"/>
                <w:lang w:val="en-GB"/>
              </w:rPr>
              <w:t>the actors involved in a retrofitting process (</w:t>
            </w:r>
            <w:r w:rsidRPr="00CD136F">
              <w:rPr>
                <w:rFonts w:cs="Arial"/>
                <w:sz w:val="18"/>
                <w:szCs w:val="18"/>
                <w:lang w:val="en-GB"/>
              </w:rPr>
              <w:t xml:space="preserve">public sector, enterprises, academia and the citizens) </w:t>
            </w:r>
            <w:r w:rsidR="00C14A3E" w:rsidRPr="00CD136F">
              <w:rPr>
                <w:rFonts w:cs="Arial"/>
                <w:sz w:val="18"/>
                <w:szCs w:val="18"/>
                <w:lang w:val="en-GB"/>
              </w:rPr>
              <w:t>can</w:t>
            </w:r>
            <w:r w:rsidR="004F0C62">
              <w:rPr>
                <w:rFonts w:cs="Arial"/>
                <w:sz w:val="18"/>
                <w:szCs w:val="18"/>
                <w:lang w:val="en-GB"/>
              </w:rPr>
              <w:t xml:space="preserve"> find the adequate stimulous</w:t>
            </w:r>
            <w:r w:rsidR="00B80570" w:rsidRPr="00CD136F">
              <w:rPr>
                <w:rFonts w:cs="Arial"/>
                <w:sz w:val="18"/>
                <w:szCs w:val="18"/>
                <w:lang w:val="en-GB"/>
              </w:rPr>
              <w:t xml:space="preserve"> </w:t>
            </w:r>
            <w:bookmarkStart w:id="0" w:name="_GoBack"/>
            <w:bookmarkEnd w:id="0"/>
            <w:r w:rsidR="00B80570" w:rsidRPr="00CD136F">
              <w:rPr>
                <w:rFonts w:cs="Arial"/>
                <w:sz w:val="18"/>
                <w:szCs w:val="18"/>
                <w:lang w:val="en-GB"/>
              </w:rPr>
              <w:t xml:space="preserve">to </w:t>
            </w:r>
            <w:r w:rsidR="004F0C62">
              <w:rPr>
                <w:rFonts w:cs="Arial"/>
                <w:sz w:val="18"/>
                <w:szCs w:val="18"/>
                <w:lang w:val="en-GB"/>
              </w:rPr>
              <w:t xml:space="preserve">implement energy efficiency measures in the </w:t>
            </w:r>
            <w:r w:rsidR="00B80570" w:rsidRPr="00CD136F">
              <w:rPr>
                <w:rFonts w:cs="Arial"/>
                <w:sz w:val="18"/>
                <w:szCs w:val="18"/>
                <w:lang w:val="en-GB"/>
              </w:rPr>
              <w:t>European building sto</w:t>
            </w:r>
            <w:r w:rsidR="00CD136F">
              <w:rPr>
                <w:rFonts w:cs="Arial"/>
                <w:sz w:val="18"/>
                <w:szCs w:val="18"/>
                <w:lang w:val="en-GB"/>
              </w:rPr>
              <w:t>c</w:t>
            </w:r>
            <w:r w:rsidR="00B80570" w:rsidRPr="00CD136F">
              <w:rPr>
                <w:rFonts w:cs="Arial"/>
                <w:sz w:val="18"/>
                <w:szCs w:val="18"/>
                <w:lang w:val="en-GB"/>
              </w:rPr>
              <w:t>k.</w:t>
            </w:r>
          </w:p>
          <w:p w14:paraId="1E15BAC4" w14:textId="77777777" w:rsidR="00C147F7" w:rsidRDefault="00C147F7" w:rsidP="00C07E9A">
            <w:pPr>
              <w:jc w:val="both"/>
              <w:rPr>
                <w:rFonts w:cs="Arial"/>
                <w:sz w:val="18"/>
                <w:szCs w:val="18"/>
                <w:lang w:val="en-GB"/>
              </w:rPr>
            </w:pPr>
          </w:p>
          <w:p w14:paraId="4F245743" w14:textId="2A19D575" w:rsidR="004F0C62" w:rsidRDefault="004F0C62" w:rsidP="00C07E9A">
            <w:pPr>
              <w:jc w:val="both"/>
              <w:rPr>
                <w:rFonts w:cs="Arial"/>
                <w:sz w:val="18"/>
                <w:szCs w:val="18"/>
                <w:lang w:val="en-GB"/>
              </w:rPr>
            </w:pPr>
            <w:r>
              <w:rPr>
                <w:rFonts w:cs="Arial"/>
                <w:sz w:val="18"/>
                <w:szCs w:val="18"/>
                <w:lang w:val="en-GB"/>
              </w:rPr>
              <w:t>The challenge is to develop common schemes for financing energy rehabilitation of buildings in the European regions, promoting at the same the interregional collaboration to widen the scope of the interventions.</w:t>
            </w:r>
          </w:p>
          <w:p w14:paraId="40347AC2" w14:textId="77777777" w:rsidR="004F0C62" w:rsidRPr="00CD136F" w:rsidRDefault="004F0C62" w:rsidP="00C07E9A">
            <w:pPr>
              <w:jc w:val="both"/>
              <w:rPr>
                <w:rFonts w:cs="Arial"/>
                <w:sz w:val="18"/>
                <w:szCs w:val="18"/>
                <w:lang w:val="en-GB"/>
              </w:rPr>
            </w:pPr>
          </w:p>
          <w:p w14:paraId="42AAA401" w14:textId="77777777" w:rsidR="00D13517" w:rsidRPr="00CD136F" w:rsidRDefault="00804512" w:rsidP="00C07E9A">
            <w:pPr>
              <w:jc w:val="both"/>
              <w:rPr>
                <w:rFonts w:cs="Arial"/>
                <w:sz w:val="18"/>
                <w:szCs w:val="18"/>
                <w:lang w:val="en-GB"/>
              </w:rPr>
            </w:pPr>
            <w:r w:rsidRPr="00CD136F">
              <w:rPr>
                <w:rFonts w:cs="Arial"/>
                <w:sz w:val="18"/>
                <w:szCs w:val="18"/>
                <w:lang w:val="en-GB"/>
              </w:rPr>
              <w:t>How to get all parties engaged, what kind of</w:t>
            </w:r>
            <w:r w:rsidR="003E2127" w:rsidRPr="00CD136F">
              <w:rPr>
                <w:rFonts w:cs="Arial"/>
                <w:sz w:val="18"/>
                <w:szCs w:val="18"/>
                <w:lang w:val="en-GB"/>
              </w:rPr>
              <w:t xml:space="preserve"> online</w:t>
            </w:r>
            <w:r w:rsidRPr="00CD136F">
              <w:rPr>
                <w:rFonts w:cs="Arial"/>
                <w:sz w:val="18"/>
                <w:szCs w:val="18"/>
                <w:lang w:val="en-GB"/>
              </w:rPr>
              <w:t xml:space="preserve"> engagement platforms should be </w:t>
            </w:r>
            <w:r w:rsidR="00C14A3E" w:rsidRPr="00CD136F">
              <w:rPr>
                <w:rFonts w:cs="Arial"/>
                <w:sz w:val="18"/>
                <w:szCs w:val="18"/>
                <w:lang w:val="en-GB"/>
              </w:rPr>
              <w:t>used</w:t>
            </w:r>
            <w:r w:rsidRPr="00CD136F">
              <w:rPr>
                <w:rFonts w:cs="Arial"/>
                <w:sz w:val="18"/>
                <w:szCs w:val="18"/>
                <w:lang w:val="en-GB"/>
              </w:rPr>
              <w:t xml:space="preserve">, what kinds of </w:t>
            </w:r>
            <w:r w:rsidR="00C147F7">
              <w:rPr>
                <w:rFonts w:cs="Arial"/>
                <w:sz w:val="18"/>
                <w:szCs w:val="18"/>
                <w:lang w:val="en-GB"/>
              </w:rPr>
              <w:t xml:space="preserve">governance must be applied, what kind of </w:t>
            </w:r>
            <w:r w:rsidRPr="00CD136F">
              <w:rPr>
                <w:rFonts w:cs="Arial"/>
                <w:sz w:val="18"/>
                <w:szCs w:val="18"/>
                <w:lang w:val="en-GB"/>
              </w:rPr>
              <w:t xml:space="preserve">new </w:t>
            </w:r>
            <w:r w:rsidR="00B80570" w:rsidRPr="00CD136F">
              <w:rPr>
                <w:rFonts w:cs="Arial"/>
                <w:sz w:val="18"/>
                <w:szCs w:val="18"/>
                <w:lang w:val="en-GB"/>
              </w:rPr>
              <w:t xml:space="preserve">indicators and </w:t>
            </w:r>
            <w:r w:rsidRPr="00CD136F">
              <w:rPr>
                <w:rFonts w:cs="Arial"/>
                <w:sz w:val="18"/>
                <w:szCs w:val="18"/>
                <w:lang w:val="en-GB"/>
              </w:rPr>
              <w:t xml:space="preserve">processes </w:t>
            </w:r>
            <w:r w:rsidR="003E2127" w:rsidRPr="00CD136F">
              <w:rPr>
                <w:rFonts w:cs="Arial"/>
                <w:sz w:val="18"/>
                <w:szCs w:val="18"/>
                <w:lang w:val="en-GB"/>
              </w:rPr>
              <w:t>can</w:t>
            </w:r>
            <w:r w:rsidR="00AC6702" w:rsidRPr="00CD136F">
              <w:rPr>
                <w:rFonts w:cs="Arial"/>
                <w:sz w:val="18"/>
                <w:szCs w:val="18"/>
                <w:lang w:val="en-GB"/>
              </w:rPr>
              <w:t xml:space="preserve"> be</w:t>
            </w:r>
            <w:r w:rsidR="00B80570" w:rsidRPr="00CD136F">
              <w:rPr>
                <w:rFonts w:cs="Arial"/>
                <w:sz w:val="18"/>
                <w:szCs w:val="18"/>
                <w:lang w:val="en-GB"/>
              </w:rPr>
              <w:t xml:space="preserve"> taken into action</w:t>
            </w:r>
            <w:r w:rsidRPr="00CD136F">
              <w:rPr>
                <w:rFonts w:cs="Arial"/>
                <w:sz w:val="18"/>
                <w:szCs w:val="18"/>
                <w:lang w:val="en-GB"/>
              </w:rPr>
              <w:t>?</w:t>
            </w:r>
          </w:p>
        </w:tc>
      </w:tr>
      <w:tr w:rsidR="00967D7F" w:rsidRPr="00CD136F" w14:paraId="3209232D" w14:textId="77777777">
        <w:tc>
          <w:tcPr>
            <w:tcW w:w="1635" w:type="dxa"/>
            <w:shd w:val="clear" w:color="auto" w:fill="D9D9D9"/>
          </w:tcPr>
          <w:p w14:paraId="0E75D2AA" w14:textId="77777777" w:rsidR="00967D7F" w:rsidRPr="00CD136F" w:rsidRDefault="00E24866" w:rsidP="002C5A82">
            <w:pPr>
              <w:rPr>
                <w:rFonts w:cs="Arial"/>
                <w:b/>
                <w:sz w:val="18"/>
                <w:szCs w:val="18"/>
                <w:lang w:val="en-GB"/>
              </w:rPr>
            </w:pPr>
            <w:r w:rsidRPr="00CD136F">
              <w:rPr>
                <w:rFonts w:cs="Arial"/>
                <w:b/>
                <w:sz w:val="18"/>
                <w:szCs w:val="18"/>
                <w:lang w:val="en-GB"/>
              </w:rPr>
              <w:t>C</w:t>
            </w:r>
            <w:r w:rsidR="002C5A82" w:rsidRPr="00CD136F">
              <w:rPr>
                <w:rFonts w:cs="Arial"/>
                <w:b/>
                <w:sz w:val="18"/>
                <w:szCs w:val="18"/>
                <w:lang w:val="en-GB"/>
              </w:rPr>
              <w:t>hallenge</w:t>
            </w:r>
            <w:r w:rsidR="00D13517" w:rsidRPr="00CD136F">
              <w:rPr>
                <w:rFonts w:cs="Arial"/>
                <w:b/>
                <w:sz w:val="18"/>
                <w:szCs w:val="18"/>
                <w:lang w:val="en-GB"/>
              </w:rPr>
              <w:t>-own</w:t>
            </w:r>
            <w:r w:rsidRPr="00CD136F">
              <w:rPr>
                <w:rFonts w:cs="Arial"/>
                <w:b/>
                <w:sz w:val="18"/>
                <w:szCs w:val="18"/>
                <w:lang w:val="en-GB"/>
              </w:rPr>
              <w:t>er</w:t>
            </w:r>
            <w:r w:rsidR="00D13517" w:rsidRPr="00CD136F">
              <w:rPr>
                <w:rFonts w:cs="Arial"/>
                <w:b/>
                <w:sz w:val="18"/>
                <w:szCs w:val="18"/>
                <w:lang w:val="en-GB"/>
              </w:rPr>
              <w:t xml:space="preserve"> and Organisation</w:t>
            </w:r>
          </w:p>
        </w:tc>
        <w:tc>
          <w:tcPr>
            <w:tcW w:w="8571" w:type="dxa"/>
          </w:tcPr>
          <w:p w14:paraId="591F7F53" w14:textId="77777777" w:rsidR="00705BA9" w:rsidRPr="00CD136F" w:rsidRDefault="00705BA9" w:rsidP="00C07E9A">
            <w:pPr>
              <w:jc w:val="both"/>
              <w:rPr>
                <w:rFonts w:cs="Arial"/>
                <w:sz w:val="18"/>
                <w:szCs w:val="18"/>
                <w:lang w:val="en-GB"/>
              </w:rPr>
            </w:pPr>
            <w:r w:rsidRPr="00CD136F">
              <w:rPr>
                <w:rFonts w:cs="Arial"/>
                <w:sz w:val="18"/>
                <w:szCs w:val="18"/>
                <w:lang w:val="en-GB"/>
              </w:rPr>
              <w:t>Andalusian Energy Agency, Regional Ministry of Economy, Business and Trade, Andalusian</w:t>
            </w:r>
            <w:r w:rsidR="00F93D1F">
              <w:rPr>
                <w:rFonts w:cs="Arial"/>
                <w:sz w:val="18"/>
                <w:szCs w:val="18"/>
                <w:lang w:val="en-GB"/>
              </w:rPr>
              <w:t xml:space="preserve"> Regional </w:t>
            </w:r>
            <w:r w:rsidRPr="00CD136F">
              <w:rPr>
                <w:rFonts w:cs="Arial"/>
                <w:sz w:val="18"/>
                <w:szCs w:val="18"/>
                <w:lang w:val="en-GB"/>
              </w:rPr>
              <w:t xml:space="preserve">Goverment. </w:t>
            </w:r>
          </w:p>
          <w:p w14:paraId="28647C81" w14:textId="77777777" w:rsidR="00804512" w:rsidRPr="00CD136F" w:rsidRDefault="00804512" w:rsidP="00C07E9A">
            <w:pPr>
              <w:jc w:val="both"/>
              <w:rPr>
                <w:rFonts w:cs="Arial"/>
                <w:sz w:val="18"/>
                <w:szCs w:val="18"/>
                <w:lang w:val="en-GB"/>
              </w:rPr>
            </w:pPr>
          </w:p>
        </w:tc>
      </w:tr>
      <w:tr w:rsidR="00967D7F" w:rsidRPr="00CD136F" w14:paraId="4CF9A172" w14:textId="77777777">
        <w:tc>
          <w:tcPr>
            <w:tcW w:w="1635" w:type="dxa"/>
            <w:shd w:val="clear" w:color="auto" w:fill="D9D9D9"/>
          </w:tcPr>
          <w:p w14:paraId="239745AC" w14:textId="77777777" w:rsidR="00967D7F" w:rsidRPr="00CD136F" w:rsidRDefault="00967D7F" w:rsidP="00967D7F">
            <w:pPr>
              <w:rPr>
                <w:rFonts w:cs="Arial"/>
                <w:b/>
                <w:sz w:val="18"/>
                <w:szCs w:val="18"/>
                <w:lang w:val="en-GB"/>
              </w:rPr>
            </w:pPr>
            <w:r w:rsidRPr="00CD136F">
              <w:rPr>
                <w:rFonts w:cs="Arial"/>
                <w:b/>
                <w:sz w:val="18"/>
                <w:szCs w:val="18"/>
                <w:lang w:val="en-GB"/>
              </w:rPr>
              <w:t>Contact person</w:t>
            </w:r>
            <w:r w:rsidR="002C5A82" w:rsidRPr="00CD136F">
              <w:rPr>
                <w:rFonts w:cs="Arial"/>
                <w:b/>
                <w:sz w:val="18"/>
                <w:szCs w:val="18"/>
                <w:lang w:val="en-GB"/>
              </w:rPr>
              <w:t xml:space="preserve"> (if different than above)</w:t>
            </w:r>
          </w:p>
        </w:tc>
        <w:tc>
          <w:tcPr>
            <w:tcW w:w="8571" w:type="dxa"/>
          </w:tcPr>
          <w:p w14:paraId="7D58A688" w14:textId="77777777" w:rsidR="00967D7F" w:rsidRPr="00CD136F" w:rsidRDefault="00705BA9" w:rsidP="00C07E9A">
            <w:pPr>
              <w:jc w:val="both"/>
              <w:rPr>
                <w:rFonts w:cs="Arial"/>
                <w:sz w:val="18"/>
                <w:szCs w:val="18"/>
                <w:lang w:val="en-GB"/>
              </w:rPr>
            </w:pPr>
            <w:r w:rsidRPr="00CD136F">
              <w:rPr>
                <w:rFonts w:cs="Arial"/>
                <w:sz w:val="18"/>
                <w:szCs w:val="18"/>
                <w:lang w:val="en-GB"/>
              </w:rPr>
              <w:t>Joaquín Villar Rodríguez, Head of the Internationalisation and Prospective Department, Andalusian Energy Agency.</w:t>
            </w:r>
          </w:p>
        </w:tc>
      </w:tr>
    </w:tbl>
    <w:p w14:paraId="1FB37DF0" w14:textId="77777777" w:rsidR="000E2DD0" w:rsidRPr="00CD136F" w:rsidRDefault="002C5A82" w:rsidP="00370703">
      <w:pPr>
        <w:spacing w:before="240" w:after="60"/>
        <w:rPr>
          <w:rFonts w:cs="Arial"/>
          <w:b/>
          <w:sz w:val="18"/>
          <w:szCs w:val="18"/>
          <w:lang w:val="en-GB"/>
        </w:rPr>
      </w:pPr>
      <w:r w:rsidRPr="00CD136F">
        <w:rPr>
          <w:rFonts w:cs="Arial"/>
          <w:b/>
          <w:sz w:val="18"/>
          <w:szCs w:val="18"/>
          <w:lang w:val="en-GB"/>
        </w:rPr>
        <w:t>Challenge</w:t>
      </w:r>
      <w:r w:rsidR="00E24866" w:rsidRPr="00CD136F">
        <w:rPr>
          <w:rFonts w:cs="Arial"/>
          <w:b/>
          <w:sz w:val="18"/>
          <w:szCs w:val="18"/>
          <w:lang w:val="en-GB"/>
        </w:rPr>
        <w:t>-</w:t>
      </w:r>
      <w:r w:rsidRPr="00CD136F">
        <w:rPr>
          <w:rFonts w:cs="Arial"/>
          <w:b/>
          <w:sz w:val="18"/>
          <w:szCs w:val="18"/>
          <w:lang w:val="en-GB"/>
        </w:rPr>
        <w:t>OWNER</w:t>
      </w:r>
      <w:r w:rsidR="000E2DD0" w:rsidRPr="00CD136F">
        <w:rPr>
          <w:rFonts w:cs="Arial"/>
          <w:b/>
          <w:sz w:val="18"/>
          <w:szCs w:val="18"/>
          <w:lang w:val="en-GB"/>
        </w:rPr>
        <w:t xml:space="preserve"> DESCRIPTION</w:t>
      </w:r>
      <w:r w:rsidR="00AE32B3" w:rsidRPr="00CD136F">
        <w:rPr>
          <w:rFonts w:cs="Arial"/>
          <w:b/>
          <w:sz w:val="18"/>
          <w:szCs w:val="18"/>
          <w:lang w:val="en-GB"/>
        </w:rPr>
        <w:t xml:space="preserve"> (background)</w:t>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206"/>
      </w:tblGrid>
      <w:tr w:rsidR="00967D7F" w:rsidRPr="003C30DC" w14:paraId="3BC1D9CB" w14:textId="77777777">
        <w:tc>
          <w:tcPr>
            <w:tcW w:w="10206" w:type="dxa"/>
          </w:tcPr>
          <w:p w14:paraId="43F32CC4" w14:textId="44FDFF15" w:rsidR="00940BF9" w:rsidRDefault="00804512" w:rsidP="00C07E9A">
            <w:pPr>
              <w:jc w:val="both"/>
              <w:rPr>
                <w:rFonts w:cs="Arial"/>
                <w:sz w:val="18"/>
                <w:szCs w:val="18"/>
                <w:lang w:val="en-US"/>
              </w:rPr>
            </w:pPr>
            <w:r w:rsidRPr="003C30DC">
              <w:rPr>
                <w:rFonts w:cs="Arial"/>
                <w:sz w:val="18"/>
                <w:szCs w:val="18"/>
                <w:lang w:val="en-US"/>
              </w:rPr>
              <w:t xml:space="preserve">The challenge owner is </w:t>
            </w:r>
            <w:r w:rsidR="00F70E96" w:rsidRPr="003C30DC">
              <w:rPr>
                <w:rFonts w:cs="Arial"/>
                <w:sz w:val="18"/>
                <w:szCs w:val="18"/>
                <w:lang w:val="en-US"/>
              </w:rPr>
              <w:t xml:space="preserve">the </w:t>
            </w:r>
            <w:r w:rsidR="00705BA9" w:rsidRPr="003C30DC">
              <w:rPr>
                <w:rFonts w:cs="Arial"/>
                <w:sz w:val="18"/>
                <w:szCs w:val="18"/>
                <w:lang w:val="en-US"/>
              </w:rPr>
              <w:t>Andalusian Energy Agency as leader of the PARTNERSHIP OF EUROPEAN REGIONS ON SUSTAINABLE BUILDINGS.</w:t>
            </w:r>
            <w:r w:rsidR="00D96BCD" w:rsidRPr="003C30DC">
              <w:rPr>
                <w:rFonts w:cs="Arial"/>
                <w:sz w:val="18"/>
                <w:szCs w:val="18"/>
                <w:lang w:val="en-US"/>
              </w:rPr>
              <w:t xml:space="preserve"> </w:t>
            </w:r>
          </w:p>
          <w:p w14:paraId="5F2FA2D7" w14:textId="77777777" w:rsidR="004F0C62" w:rsidRDefault="004F0C62" w:rsidP="00C07E9A">
            <w:pPr>
              <w:jc w:val="both"/>
              <w:rPr>
                <w:rFonts w:cs="Arial"/>
                <w:sz w:val="18"/>
                <w:szCs w:val="18"/>
                <w:lang w:val="en-US"/>
              </w:rPr>
            </w:pPr>
          </w:p>
          <w:p w14:paraId="6309271B" w14:textId="4187069F" w:rsidR="00940BF9" w:rsidRDefault="00940BF9" w:rsidP="00C07E9A">
            <w:pPr>
              <w:jc w:val="both"/>
              <w:rPr>
                <w:sz w:val="18"/>
                <w:szCs w:val="18"/>
                <w:lang w:val="en-US"/>
              </w:rPr>
            </w:pPr>
            <w:r>
              <w:rPr>
                <w:rFonts w:cs="Arial"/>
                <w:sz w:val="18"/>
                <w:szCs w:val="18"/>
                <w:lang w:val="en-US"/>
              </w:rPr>
              <w:t>T</w:t>
            </w:r>
            <w:r w:rsidRPr="00940BF9">
              <w:rPr>
                <w:sz w:val="18"/>
                <w:szCs w:val="18"/>
                <w:lang w:val="en-US"/>
              </w:rPr>
              <w:t xml:space="preserve">he main challenge at European interregional level of Sustainable Construction is the difficulties encountered to finance energy efficiency and renewable energy </w:t>
            </w:r>
            <w:r w:rsidR="004F0C62">
              <w:rPr>
                <w:sz w:val="18"/>
                <w:szCs w:val="18"/>
                <w:lang w:val="en-US"/>
              </w:rPr>
              <w:t xml:space="preserve">measures </w:t>
            </w:r>
            <w:r w:rsidRPr="00940BF9">
              <w:rPr>
                <w:sz w:val="18"/>
                <w:szCs w:val="18"/>
                <w:lang w:val="en-US"/>
              </w:rPr>
              <w:t xml:space="preserve">addressed to the sustainable building sector. </w:t>
            </w:r>
          </w:p>
          <w:p w14:paraId="4A7A40F3" w14:textId="77777777" w:rsidR="004F0C62" w:rsidRDefault="004F0C62" w:rsidP="00C07E9A">
            <w:pPr>
              <w:jc w:val="both"/>
              <w:rPr>
                <w:sz w:val="18"/>
                <w:szCs w:val="18"/>
                <w:lang w:val="en-US"/>
              </w:rPr>
            </w:pPr>
          </w:p>
          <w:p w14:paraId="712E10B8" w14:textId="77777777" w:rsidR="00940BF9" w:rsidRDefault="00940BF9" w:rsidP="00C07E9A">
            <w:pPr>
              <w:jc w:val="both"/>
              <w:rPr>
                <w:rFonts w:cs="Arial"/>
                <w:sz w:val="18"/>
                <w:szCs w:val="18"/>
                <w:lang w:val="en-US"/>
              </w:rPr>
            </w:pPr>
            <w:r w:rsidRPr="00940BF9">
              <w:rPr>
                <w:sz w:val="18"/>
                <w:szCs w:val="18"/>
                <w:lang w:val="en-US"/>
              </w:rPr>
              <w:t>The problem of finance is complex and it should</w:t>
            </w:r>
            <w:r w:rsidRPr="00940BF9">
              <w:rPr>
                <w:rFonts w:cs="Arial"/>
                <w:sz w:val="18"/>
                <w:szCs w:val="18"/>
                <w:lang w:val="en-US"/>
              </w:rPr>
              <w:t xml:space="preserve"> focus on responding to the question on</w:t>
            </w:r>
            <w:r w:rsidR="004F0C62">
              <w:rPr>
                <w:rFonts w:cs="Arial"/>
                <w:sz w:val="18"/>
                <w:szCs w:val="18"/>
                <w:lang w:val="en-US"/>
              </w:rPr>
              <w:t>:</w:t>
            </w:r>
          </w:p>
          <w:p w14:paraId="4F1A74C1" w14:textId="77777777" w:rsidR="004F0C62" w:rsidRDefault="004F0C62" w:rsidP="00C07E9A">
            <w:pPr>
              <w:jc w:val="both"/>
              <w:rPr>
                <w:rFonts w:cs="Arial"/>
                <w:sz w:val="18"/>
                <w:szCs w:val="18"/>
                <w:lang w:val="en-US"/>
              </w:rPr>
            </w:pPr>
          </w:p>
          <w:p w14:paraId="2DFABE80" w14:textId="77777777" w:rsidR="001B45D6" w:rsidRDefault="00940BF9" w:rsidP="00940BF9">
            <w:pPr>
              <w:jc w:val="both"/>
              <w:rPr>
                <w:rFonts w:cs="Arial"/>
                <w:sz w:val="18"/>
                <w:szCs w:val="18"/>
                <w:lang w:val="en-GB"/>
              </w:rPr>
            </w:pPr>
            <w:r w:rsidRPr="00940BF9">
              <w:rPr>
                <w:rFonts w:cs="Arial"/>
                <w:sz w:val="18"/>
                <w:szCs w:val="18"/>
                <w:lang w:val="en-US"/>
              </w:rPr>
              <w:t>How to make projects</w:t>
            </w:r>
            <w:r w:rsidR="001B45D6">
              <w:rPr>
                <w:rFonts w:cs="Arial"/>
                <w:sz w:val="18"/>
                <w:szCs w:val="18"/>
                <w:lang w:val="en-US"/>
              </w:rPr>
              <w:t xml:space="preserve"> in energy efficiency of buildings </w:t>
            </w:r>
            <w:r w:rsidRPr="00940BF9">
              <w:rPr>
                <w:rFonts w:cs="Arial"/>
                <w:sz w:val="18"/>
                <w:szCs w:val="18"/>
                <w:lang w:val="en-US"/>
              </w:rPr>
              <w:t xml:space="preserve"> “sweet” </w:t>
            </w:r>
            <w:r w:rsidR="001B45D6">
              <w:rPr>
                <w:rFonts w:cs="Arial"/>
                <w:sz w:val="18"/>
                <w:szCs w:val="18"/>
                <w:lang w:val="en-US"/>
              </w:rPr>
              <w:t xml:space="preserve">and </w:t>
            </w:r>
            <w:r w:rsidRPr="00940BF9">
              <w:rPr>
                <w:rFonts w:cs="Arial"/>
                <w:sz w:val="18"/>
                <w:szCs w:val="18"/>
                <w:lang w:val="en-US"/>
              </w:rPr>
              <w:t>“ soft” for private banks investments?.</w:t>
            </w:r>
          </w:p>
          <w:p w14:paraId="213C1538" w14:textId="77777777" w:rsidR="001B45D6" w:rsidRDefault="00940BF9" w:rsidP="00940BF9">
            <w:pPr>
              <w:jc w:val="both"/>
              <w:rPr>
                <w:rFonts w:cs="Arial"/>
                <w:sz w:val="18"/>
                <w:szCs w:val="18"/>
                <w:lang w:val="en-US"/>
              </w:rPr>
            </w:pPr>
            <w:r>
              <w:rPr>
                <w:sz w:val="18"/>
                <w:szCs w:val="18"/>
                <w:lang w:val="en-GB"/>
              </w:rPr>
              <w:t>How</w:t>
            </w:r>
            <w:r w:rsidR="00B80570" w:rsidRPr="003C30DC">
              <w:rPr>
                <w:sz w:val="18"/>
                <w:szCs w:val="18"/>
                <w:lang w:val="en-US"/>
              </w:rPr>
              <w:t xml:space="preserve"> to </w:t>
            </w:r>
            <w:r w:rsidR="001B45D6">
              <w:rPr>
                <w:sz w:val="18"/>
                <w:szCs w:val="18"/>
                <w:lang w:val="en-US"/>
              </w:rPr>
              <w:t>design</w:t>
            </w:r>
            <w:r>
              <w:rPr>
                <w:sz w:val="18"/>
                <w:szCs w:val="18"/>
                <w:lang w:val="en-US"/>
              </w:rPr>
              <w:t xml:space="preserve"> new ways to </w:t>
            </w:r>
            <w:r w:rsidR="00B80570" w:rsidRPr="003C30DC">
              <w:rPr>
                <w:sz w:val="18"/>
                <w:szCs w:val="18"/>
                <w:lang w:val="en-US"/>
              </w:rPr>
              <w:t>engage citizens and enterprises</w:t>
            </w:r>
            <w:r>
              <w:rPr>
                <w:sz w:val="18"/>
                <w:szCs w:val="18"/>
                <w:lang w:val="en-US"/>
              </w:rPr>
              <w:t xml:space="preserve"> to tackle</w:t>
            </w:r>
            <w:r w:rsidR="00C147F7">
              <w:rPr>
                <w:sz w:val="18"/>
                <w:szCs w:val="18"/>
                <w:lang w:val="en-US"/>
              </w:rPr>
              <w:t xml:space="preserve"> </w:t>
            </w:r>
            <w:r w:rsidR="00B80570" w:rsidRPr="003C30DC">
              <w:rPr>
                <w:sz w:val="18"/>
                <w:szCs w:val="18"/>
                <w:lang w:val="en-US"/>
              </w:rPr>
              <w:t>the ren</w:t>
            </w:r>
            <w:r w:rsidR="00B80570" w:rsidRPr="003C30DC">
              <w:rPr>
                <w:rFonts w:cs="Arial"/>
                <w:sz w:val="18"/>
                <w:szCs w:val="18"/>
                <w:lang w:val="en-US"/>
              </w:rPr>
              <w:t>ovation of buildings</w:t>
            </w:r>
            <w:r>
              <w:rPr>
                <w:rFonts w:cs="Arial"/>
                <w:sz w:val="18"/>
                <w:szCs w:val="18"/>
                <w:lang w:val="en-US"/>
              </w:rPr>
              <w:t xml:space="preserve">? </w:t>
            </w:r>
          </w:p>
          <w:p w14:paraId="4D6A972D" w14:textId="3BB29A1C" w:rsidR="00940BF9" w:rsidRPr="001B45D6" w:rsidRDefault="001B45D6" w:rsidP="00940BF9">
            <w:pPr>
              <w:jc w:val="both"/>
              <w:rPr>
                <w:rFonts w:cs="Arial"/>
                <w:sz w:val="18"/>
                <w:szCs w:val="18"/>
              </w:rPr>
            </w:pPr>
            <w:r>
              <w:rPr>
                <w:rFonts w:cs="Arial"/>
                <w:sz w:val="18"/>
                <w:szCs w:val="18"/>
                <w:lang w:val="en-US"/>
              </w:rPr>
              <w:t>How to finance projects with an interregional scope?</w:t>
            </w:r>
            <w:r w:rsidR="00B80570" w:rsidRPr="003C30DC">
              <w:rPr>
                <w:rFonts w:cs="Arial"/>
                <w:sz w:val="18"/>
                <w:szCs w:val="18"/>
                <w:lang w:val="en-US"/>
              </w:rPr>
              <w:t xml:space="preserve"> </w:t>
            </w:r>
          </w:p>
          <w:p w14:paraId="7C49F17A" w14:textId="5998802E" w:rsidR="00C43C00" w:rsidRPr="003C30DC" w:rsidRDefault="00C43C00" w:rsidP="004F0C62">
            <w:pPr>
              <w:jc w:val="both"/>
              <w:rPr>
                <w:rFonts w:cs="Arial"/>
                <w:sz w:val="18"/>
                <w:szCs w:val="18"/>
                <w:lang w:val="en-US"/>
              </w:rPr>
            </w:pPr>
          </w:p>
        </w:tc>
      </w:tr>
    </w:tbl>
    <w:p w14:paraId="16CD1FFC" w14:textId="77777777" w:rsidR="00261DF7" w:rsidRPr="003C30DC" w:rsidRDefault="00261DF7" w:rsidP="003771E0">
      <w:pPr>
        <w:spacing w:before="240" w:after="60"/>
        <w:rPr>
          <w:rFonts w:cs="Arial"/>
          <w:b/>
          <w:sz w:val="18"/>
          <w:szCs w:val="18"/>
          <w:lang w:val="en-GB"/>
        </w:rPr>
      </w:pPr>
      <w:r w:rsidRPr="003C30DC">
        <w:rPr>
          <w:rFonts w:cs="Arial"/>
          <w:b/>
          <w:sz w:val="18"/>
          <w:szCs w:val="18"/>
          <w:lang w:val="en-GB"/>
        </w:rPr>
        <w:t>BACKGROUND/CONTEXT of the Challenge</w:t>
      </w:r>
    </w:p>
    <w:p w14:paraId="5650B4DA" w14:textId="2E3B4630" w:rsidR="00261DF7" w:rsidRPr="001B45D6" w:rsidRDefault="00D96BCD" w:rsidP="00C07E9A">
      <w:pPr>
        <w:pBdr>
          <w:top w:val="single" w:sz="4" w:space="1" w:color="auto"/>
          <w:left w:val="single" w:sz="4" w:space="4" w:color="auto"/>
          <w:bottom w:val="single" w:sz="4" w:space="1" w:color="auto"/>
          <w:right w:val="single" w:sz="4" w:space="4" w:color="auto"/>
        </w:pBdr>
        <w:spacing w:before="240" w:after="60"/>
        <w:jc w:val="both"/>
        <w:rPr>
          <w:rFonts w:cs="Arial"/>
          <w:sz w:val="18"/>
          <w:szCs w:val="18"/>
        </w:rPr>
      </w:pPr>
      <w:r w:rsidRPr="003C30DC">
        <w:rPr>
          <w:rFonts w:cs="Arial"/>
          <w:sz w:val="18"/>
          <w:szCs w:val="18"/>
          <w:lang w:val="en-GB"/>
        </w:rPr>
        <w:t xml:space="preserve">The challenge focuses on the engagement/contribution </w:t>
      </w:r>
      <w:r w:rsidR="00B80570" w:rsidRPr="003C30DC">
        <w:rPr>
          <w:rFonts w:cs="Arial"/>
          <w:sz w:val="18"/>
          <w:szCs w:val="18"/>
          <w:lang w:val="en-GB"/>
        </w:rPr>
        <w:t xml:space="preserve">of </w:t>
      </w:r>
      <w:r w:rsidRPr="003C30DC">
        <w:rPr>
          <w:rFonts w:cs="Arial"/>
          <w:sz w:val="18"/>
          <w:szCs w:val="18"/>
          <w:lang w:val="en-GB"/>
        </w:rPr>
        <w:t xml:space="preserve">quadruple helix </w:t>
      </w:r>
      <w:r w:rsidR="00B80570" w:rsidRPr="003C30DC">
        <w:rPr>
          <w:rFonts w:cs="Arial"/>
          <w:sz w:val="18"/>
          <w:szCs w:val="18"/>
          <w:lang w:val="en-GB"/>
        </w:rPr>
        <w:t>stakeholders</w:t>
      </w:r>
      <w:r w:rsidR="001B45D6">
        <w:rPr>
          <w:rFonts w:cs="Arial"/>
          <w:sz w:val="18"/>
          <w:szCs w:val="18"/>
          <w:lang w:val="en-GB"/>
        </w:rPr>
        <w:t>, especially those</w:t>
      </w:r>
      <w:r w:rsidR="003E2127" w:rsidRPr="003C30DC">
        <w:rPr>
          <w:rFonts w:cs="Arial"/>
          <w:sz w:val="18"/>
          <w:szCs w:val="18"/>
          <w:lang w:val="en-GB"/>
        </w:rPr>
        <w:t xml:space="preserve"> </w:t>
      </w:r>
      <w:r w:rsidR="00C43C00" w:rsidRPr="003C30DC">
        <w:rPr>
          <w:rFonts w:cs="Arial"/>
          <w:sz w:val="18"/>
          <w:szCs w:val="18"/>
          <w:lang w:val="en-GB"/>
        </w:rPr>
        <w:t>from</w:t>
      </w:r>
      <w:r w:rsidR="00B80570" w:rsidRPr="003C30DC">
        <w:rPr>
          <w:rFonts w:cs="Arial"/>
          <w:sz w:val="18"/>
          <w:szCs w:val="18"/>
          <w:lang w:val="en-GB"/>
        </w:rPr>
        <w:t xml:space="preserve"> the </w:t>
      </w:r>
      <w:r w:rsidR="001B45D6">
        <w:rPr>
          <w:rFonts w:cs="Arial"/>
          <w:sz w:val="18"/>
          <w:szCs w:val="18"/>
          <w:lang w:val="en-GB"/>
        </w:rPr>
        <w:t>financial sector and consumers in the implementation of energy efficiency measures in buildings</w:t>
      </w:r>
      <w:r w:rsidR="00B80570" w:rsidRPr="003C30DC">
        <w:rPr>
          <w:rFonts w:cs="Arial"/>
          <w:sz w:val="18"/>
          <w:szCs w:val="18"/>
          <w:lang w:val="en-GB"/>
        </w:rPr>
        <w:t>.</w:t>
      </w:r>
      <w:r w:rsidRPr="003C30DC">
        <w:rPr>
          <w:rFonts w:cs="Arial"/>
          <w:sz w:val="18"/>
          <w:szCs w:val="18"/>
          <w:lang w:val="en-GB"/>
        </w:rPr>
        <w:t xml:space="preserve"> </w:t>
      </w:r>
    </w:p>
    <w:p w14:paraId="7136F2C6" w14:textId="5C263619" w:rsidR="00914465" w:rsidRPr="003C30DC" w:rsidRDefault="00940BF9" w:rsidP="00C07E9A">
      <w:pPr>
        <w:pBdr>
          <w:top w:val="single" w:sz="4" w:space="1" w:color="auto"/>
          <w:left w:val="single" w:sz="4" w:space="4" w:color="auto"/>
          <w:bottom w:val="single" w:sz="4" w:space="1" w:color="auto"/>
          <w:right w:val="single" w:sz="4" w:space="4" w:color="auto"/>
        </w:pBdr>
        <w:spacing w:before="240" w:after="60"/>
        <w:jc w:val="both"/>
        <w:rPr>
          <w:rFonts w:cs="Arial"/>
          <w:sz w:val="18"/>
          <w:szCs w:val="18"/>
          <w:lang w:val="en-GB"/>
        </w:rPr>
      </w:pPr>
      <w:r w:rsidRPr="00940BF9">
        <w:rPr>
          <w:rFonts w:cs="Arial"/>
          <w:sz w:val="18"/>
          <w:szCs w:val="18"/>
          <w:lang w:val="en-GB"/>
        </w:rPr>
        <w:t xml:space="preserve">We advocate to more complex collaborative formulas that are materialised into real projects developed between various regions. </w:t>
      </w:r>
      <w:r w:rsidR="00914465" w:rsidRPr="003C30DC">
        <w:rPr>
          <w:rFonts w:cs="Arial"/>
          <w:sz w:val="18"/>
          <w:szCs w:val="18"/>
          <w:lang w:val="en-GB"/>
        </w:rPr>
        <w:t xml:space="preserve">Within this challenge we would like to explore solutions that may take into consideration the energy performance of buildings, including </w:t>
      </w:r>
      <w:r w:rsidR="00F93D1F">
        <w:rPr>
          <w:rFonts w:cs="Arial"/>
          <w:sz w:val="18"/>
          <w:szCs w:val="18"/>
          <w:lang w:val="en-GB"/>
        </w:rPr>
        <w:t>e</w:t>
      </w:r>
      <w:r w:rsidR="00914465" w:rsidRPr="003C30DC">
        <w:rPr>
          <w:rFonts w:cs="Arial"/>
          <w:sz w:val="18"/>
          <w:szCs w:val="18"/>
          <w:lang w:val="en-GB"/>
        </w:rPr>
        <w:t>nviron</w:t>
      </w:r>
      <w:r w:rsidR="00C43C00" w:rsidRPr="003C30DC">
        <w:rPr>
          <w:rFonts w:cs="Arial"/>
          <w:sz w:val="18"/>
          <w:szCs w:val="18"/>
          <w:lang w:val="en-GB"/>
        </w:rPr>
        <w:t>mental performance indicators (</w:t>
      </w:r>
      <w:r w:rsidR="00914465" w:rsidRPr="003C30DC">
        <w:rPr>
          <w:rFonts w:cs="Arial"/>
          <w:sz w:val="18"/>
          <w:szCs w:val="18"/>
          <w:lang w:val="en-GB"/>
        </w:rPr>
        <w:t xml:space="preserve">as the carbon footprint) </w:t>
      </w:r>
      <w:r w:rsidR="001B45D6" w:rsidRPr="001B45D6">
        <w:rPr>
          <w:rFonts w:cs="Arial"/>
          <w:sz w:val="18"/>
          <w:szCs w:val="18"/>
          <w:lang w:val="en-GB"/>
        </w:rPr>
        <w:t xml:space="preserve">and </w:t>
      </w:r>
      <w:r w:rsidR="001B45D6">
        <w:rPr>
          <w:rFonts w:cs="Arial"/>
          <w:sz w:val="18"/>
          <w:szCs w:val="18"/>
          <w:lang w:val="en-GB"/>
        </w:rPr>
        <w:t xml:space="preserve">other </w:t>
      </w:r>
      <w:r w:rsidR="001B45D6" w:rsidRPr="001B45D6">
        <w:rPr>
          <w:rFonts w:cs="Arial"/>
          <w:sz w:val="18"/>
          <w:szCs w:val="18"/>
          <w:lang w:val="en-GB"/>
        </w:rPr>
        <w:t xml:space="preserve">parameters </w:t>
      </w:r>
      <w:r w:rsidR="001B45D6">
        <w:rPr>
          <w:rFonts w:cs="Arial"/>
          <w:sz w:val="18"/>
          <w:szCs w:val="18"/>
          <w:lang w:val="en-GB"/>
        </w:rPr>
        <w:t xml:space="preserve">to make financing clear </w:t>
      </w:r>
      <w:r w:rsidR="001B45D6" w:rsidRPr="001B45D6">
        <w:rPr>
          <w:rFonts w:cs="Arial"/>
          <w:sz w:val="18"/>
          <w:szCs w:val="18"/>
          <w:lang w:val="en-GB"/>
        </w:rPr>
        <w:t>for financial institution’s requirements and for citizens</w:t>
      </w:r>
      <w:r w:rsidR="00914465" w:rsidRPr="003C30DC">
        <w:rPr>
          <w:rFonts w:cs="Arial"/>
          <w:sz w:val="18"/>
          <w:szCs w:val="18"/>
          <w:lang w:val="en-GB"/>
        </w:rPr>
        <w:t xml:space="preserve">. The </w:t>
      </w:r>
      <w:r w:rsidR="001B45D6">
        <w:rPr>
          <w:rFonts w:cs="Arial"/>
          <w:sz w:val="18"/>
          <w:szCs w:val="18"/>
          <w:lang w:val="en-GB"/>
        </w:rPr>
        <w:t xml:space="preserve">Public Administration </w:t>
      </w:r>
      <w:r w:rsidR="00914465" w:rsidRPr="003C30DC">
        <w:rPr>
          <w:rFonts w:cs="Arial"/>
          <w:sz w:val="18"/>
          <w:szCs w:val="18"/>
          <w:lang w:val="en-GB"/>
        </w:rPr>
        <w:t>have an essential role</w:t>
      </w:r>
      <w:r w:rsidR="00F93D1F">
        <w:rPr>
          <w:rFonts w:cs="Arial"/>
          <w:sz w:val="18"/>
          <w:szCs w:val="18"/>
          <w:lang w:val="en-GB"/>
        </w:rPr>
        <w:t xml:space="preserve"> by</w:t>
      </w:r>
      <w:r w:rsidR="00914465" w:rsidRPr="003C30DC">
        <w:rPr>
          <w:rFonts w:cs="Arial"/>
          <w:sz w:val="18"/>
          <w:szCs w:val="18"/>
          <w:lang w:val="en-GB"/>
        </w:rPr>
        <w:t xml:space="preserve"> contributing to putting into practice an Action Plan </w:t>
      </w:r>
      <w:r w:rsidR="00F93D1F">
        <w:rPr>
          <w:rFonts w:cs="Arial"/>
          <w:sz w:val="18"/>
          <w:szCs w:val="18"/>
          <w:lang w:val="en-GB"/>
        </w:rPr>
        <w:t xml:space="preserve">and </w:t>
      </w:r>
      <w:r w:rsidR="00914465" w:rsidRPr="003C30DC">
        <w:rPr>
          <w:rFonts w:cs="Arial"/>
          <w:sz w:val="18"/>
          <w:szCs w:val="18"/>
          <w:lang w:val="en-GB"/>
        </w:rPr>
        <w:t>taking into consideration all stakeholders (quadruple helix) involve</w:t>
      </w:r>
      <w:r w:rsidR="00C43C00" w:rsidRPr="003C30DC">
        <w:rPr>
          <w:rFonts w:cs="Arial"/>
          <w:sz w:val="18"/>
          <w:szCs w:val="18"/>
          <w:lang w:val="en-GB"/>
        </w:rPr>
        <w:t>d</w:t>
      </w:r>
      <w:r w:rsidR="00914465" w:rsidRPr="003C30DC">
        <w:rPr>
          <w:rFonts w:cs="Arial"/>
          <w:sz w:val="18"/>
          <w:szCs w:val="18"/>
          <w:lang w:val="en-GB"/>
        </w:rPr>
        <w:t xml:space="preserve"> in order to success</w:t>
      </w:r>
      <w:r w:rsidR="00C43C00" w:rsidRPr="003C30DC">
        <w:rPr>
          <w:rFonts w:cs="Arial"/>
          <w:sz w:val="18"/>
          <w:szCs w:val="18"/>
          <w:lang w:val="en-GB"/>
        </w:rPr>
        <w:t>fully</w:t>
      </w:r>
      <w:r w:rsidR="00914465" w:rsidRPr="003C30DC">
        <w:rPr>
          <w:rFonts w:cs="Arial"/>
          <w:sz w:val="18"/>
          <w:szCs w:val="18"/>
          <w:lang w:val="en-GB"/>
        </w:rPr>
        <w:t xml:space="preserve"> overcom</w:t>
      </w:r>
      <w:r w:rsidR="00C43C00" w:rsidRPr="003C30DC">
        <w:rPr>
          <w:rFonts w:cs="Arial"/>
          <w:sz w:val="18"/>
          <w:szCs w:val="18"/>
          <w:lang w:val="en-GB"/>
        </w:rPr>
        <w:t>e</w:t>
      </w:r>
      <w:r w:rsidR="00914465" w:rsidRPr="003C30DC">
        <w:rPr>
          <w:rFonts w:cs="Arial"/>
          <w:sz w:val="18"/>
          <w:szCs w:val="18"/>
          <w:lang w:val="en-GB"/>
        </w:rPr>
        <w:t xml:space="preserve"> this challenge. </w:t>
      </w:r>
    </w:p>
    <w:p w14:paraId="640C7F21" w14:textId="77777777" w:rsidR="0037083A" w:rsidRPr="003C30DC" w:rsidRDefault="003771E0" w:rsidP="003771E0">
      <w:pPr>
        <w:spacing w:before="240" w:after="60"/>
        <w:rPr>
          <w:rFonts w:cs="Arial"/>
          <w:b/>
          <w:sz w:val="18"/>
          <w:szCs w:val="18"/>
          <w:lang w:val="en-GB"/>
        </w:rPr>
      </w:pPr>
      <w:r w:rsidRPr="003C30DC">
        <w:rPr>
          <w:rFonts w:cs="Arial"/>
          <w:b/>
          <w:sz w:val="18"/>
          <w:szCs w:val="18"/>
          <w:lang w:val="en-GB"/>
        </w:rPr>
        <w:t>DE</w:t>
      </w:r>
      <w:r w:rsidR="0057129D" w:rsidRPr="003C30DC">
        <w:rPr>
          <w:rFonts w:cs="Arial"/>
          <w:b/>
          <w:sz w:val="18"/>
          <w:szCs w:val="18"/>
          <w:lang w:val="en-GB"/>
        </w:rPr>
        <w:t>SCRIPTION OF MAIN</w:t>
      </w:r>
      <w:r w:rsidR="002C5A82" w:rsidRPr="003C30DC">
        <w:rPr>
          <w:rFonts w:cs="Arial"/>
          <w:b/>
          <w:sz w:val="18"/>
          <w:szCs w:val="18"/>
          <w:lang w:val="en-GB"/>
        </w:rPr>
        <w:t>ISSUES</w:t>
      </w:r>
      <w:r w:rsidR="00D13517" w:rsidRPr="003C30DC">
        <w:rPr>
          <w:rFonts w:cs="Arial"/>
          <w:b/>
          <w:sz w:val="18"/>
          <w:szCs w:val="18"/>
          <w:lang w:val="en-GB"/>
        </w:rPr>
        <w:t>,</w:t>
      </w:r>
      <w:r w:rsidRPr="003C30DC">
        <w:rPr>
          <w:rFonts w:cs="Arial"/>
          <w:b/>
          <w:sz w:val="18"/>
          <w:szCs w:val="18"/>
          <w:lang w:val="en-GB"/>
        </w:rPr>
        <w:t xml:space="preserve"> OPPORTUNITIES</w:t>
      </w:r>
      <w:r w:rsidR="00D13517" w:rsidRPr="003C30DC">
        <w:rPr>
          <w:rFonts w:cs="Arial"/>
          <w:b/>
          <w:sz w:val="18"/>
          <w:szCs w:val="18"/>
          <w:lang w:val="en-GB"/>
        </w:rPr>
        <w:t xml:space="preserve"> and OBSTACLES</w:t>
      </w:r>
      <w:r w:rsidR="0037083A" w:rsidRPr="003C30DC">
        <w:rPr>
          <w:rFonts w:cs="Arial"/>
          <w:b/>
          <w:sz w:val="18"/>
          <w:szCs w:val="18"/>
          <w:lang w:val="en-GB"/>
        </w:rPr>
        <w:br/>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206"/>
      </w:tblGrid>
      <w:tr w:rsidR="003771E0" w:rsidRPr="003C30DC" w14:paraId="30055EF7" w14:textId="77777777">
        <w:tc>
          <w:tcPr>
            <w:tcW w:w="10206" w:type="dxa"/>
          </w:tcPr>
          <w:p w14:paraId="4E75EFBA" w14:textId="77777777" w:rsidR="00787D89" w:rsidRPr="003C30DC" w:rsidRDefault="00261DF7" w:rsidP="00787D89">
            <w:pPr>
              <w:rPr>
                <w:rFonts w:cs="Arial"/>
                <w:b/>
                <w:sz w:val="18"/>
                <w:szCs w:val="18"/>
                <w:lang w:val="en-US"/>
              </w:rPr>
            </w:pPr>
            <w:r w:rsidRPr="003C30DC">
              <w:rPr>
                <w:rFonts w:cs="Arial"/>
                <w:b/>
                <w:sz w:val="18"/>
                <w:szCs w:val="18"/>
                <w:lang w:val="en-US"/>
              </w:rPr>
              <w:t>Main Issues</w:t>
            </w:r>
          </w:p>
          <w:p w14:paraId="1D7A8B23" w14:textId="4F17E2A4" w:rsidR="00914465" w:rsidRPr="00AE22B4" w:rsidRDefault="003E2127" w:rsidP="00F93D1F">
            <w:pPr>
              <w:pBdr>
                <w:top w:val="single" w:sz="4" w:space="1" w:color="auto"/>
                <w:left w:val="single" w:sz="4" w:space="4" w:color="auto"/>
                <w:bottom w:val="single" w:sz="4" w:space="1" w:color="auto"/>
                <w:right w:val="single" w:sz="4" w:space="4" w:color="auto"/>
              </w:pBdr>
              <w:spacing w:before="240" w:after="60"/>
              <w:jc w:val="both"/>
              <w:rPr>
                <w:rFonts w:cs="Arial"/>
                <w:sz w:val="18"/>
                <w:szCs w:val="18"/>
                <w:lang w:val="en-GB"/>
              </w:rPr>
            </w:pPr>
            <w:r w:rsidRPr="00AE22B4">
              <w:rPr>
                <w:rFonts w:cs="Arial"/>
                <w:sz w:val="18"/>
                <w:szCs w:val="18"/>
                <w:lang w:val="en-GB"/>
              </w:rPr>
              <w:t xml:space="preserve">How </w:t>
            </w:r>
            <w:r w:rsidR="00295699" w:rsidRPr="00AE22B4">
              <w:rPr>
                <w:rFonts w:cs="Arial"/>
                <w:sz w:val="18"/>
                <w:szCs w:val="18"/>
                <w:lang w:val="en-GB"/>
              </w:rPr>
              <w:t xml:space="preserve">can </w:t>
            </w:r>
            <w:r w:rsidR="00914465" w:rsidRPr="00AE22B4">
              <w:rPr>
                <w:rFonts w:cs="Arial"/>
                <w:sz w:val="18"/>
                <w:szCs w:val="18"/>
                <w:lang w:val="en-GB"/>
              </w:rPr>
              <w:t>susta</w:t>
            </w:r>
            <w:r w:rsidR="001B45D6" w:rsidRPr="00AE22B4">
              <w:rPr>
                <w:rFonts w:cs="Arial"/>
                <w:sz w:val="18"/>
                <w:szCs w:val="18"/>
                <w:lang w:val="en-GB"/>
              </w:rPr>
              <w:t>i</w:t>
            </w:r>
            <w:r w:rsidR="00914465" w:rsidRPr="00AE22B4">
              <w:rPr>
                <w:rFonts w:cs="Arial"/>
                <w:sz w:val="18"/>
                <w:szCs w:val="18"/>
                <w:lang w:val="en-GB"/>
              </w:rPr>
              <w:t>n</w:t>
            </w:r>
            <w:r w:rsidR="001B45D6" w:rsidRPr="00AE22B4">
              <w:rPr>
                <w:rFonts w:cs="Arial"/>
                <w:sz w:val="18"/>
                <w:szCs w:val="18"/>
                <w:lang w:val="en-GB"/>
              </w:rPr>
              <w:t>a</w:t>
            </w:r>
            <w:r w:rsidR="00914465" w:rsidRPr="00AE22B4">
              <w:rPr>
                <w:rFonts w:cs="Arial"/>
                <w:sz w:val="18"/>
                <w:szCs w:val="18"/>
                <w:lang w:val="en-GB"/>
              </w:rPr>
              <w:t>ble buildings projects be “sweet “ and “attractive” for private investors and financial institutions</w:t>
            </w:r>
            <w:r w:rsidR="00295699" w:rsidRPr="00AE22B4">
              <w:rPr>
                <w:rFonts w:cs="Arial"/>
                <w:sz w:val="18"/>
                <w:szCs w:val="18"/>
                <w:lang w:val="en-GB"/>
              </w:rPr>
              <w:t xml:space="preserve"> at regional  and European Level</w:t>
            </w:r>
            <w:r w:rsidR="00914465" w:rsidRPr="00AE22B4">
              <w:rPr>
                <w:rFonts w:cs="Arial"/>
                <w:sz w:val="18"/>
                <w:szCs w:val="18"/>
                <w:lang w:val="en-GB"/>
              </w:rPr>
              <w:t>?</w:t>
            </w:r>
          </w:p>
          <w:p w14:paraId="01388C05" w14:textId="753D20C3" w:rsidR="00D96BCD" w:rsidRPr="00AE22B4" w:rsidRDefault="00526F51" w:rsidP="00F93D1F">
            <w:pPr>
              <w:pBdr>
                <w:top w:val="single" w:sz="4" w:space="1" w:color="auto"/>
                <w:left w:val="single" w:sz="4" w:space="4" w:color="auto"/>
                <w:bottom w:val="single" w:sz="4" w:space="1" w:color="auto"/>
                <w:right w:val="single" w:sz="4" w:space="4" w:color="auto"/>
              </w:pBdr>
              <w:spacing w:before="240" w:after="60"/>
              <w:jc w:val="both"/>
              <w:rPr>
                <w:rFonts w:cs="Arial"/>
                <w:sz w:val="18"/>
                <w:szCs w:val="18"/>
                <w:lang w:val="en-GB"/>
              </w:rPr>
            </w:pPr>
            <w:r w:rsidRPr="00AE22B4">
              <w:rPr>
                <w:rFonts w:cs="Arial"/>
                <w:sz w:val="18"/>
                <w:szCs w:val="18"/>
                <w:lang w:val="en-GB"/>
              </w:rPr>
              <w:t>How c</w:t>
            </w:r>
            <w:r w:rsidR="00D96BCD" w:rsidRPr="00AE22B4">
              <w:rPr>
                <w:rFonts w:cs="Arial"/>
                <w:sz w:val="18"/>
                <w:szCs w:val="18"/>
                <w:lang w:val="en-GB"/>
              </w:rPr>
              <w:t xml:space="preserve">an </w:t>
            </w:r>
            <w:r w:rsidR="00C43C00" w:rsidRPr="00AE22B4">
              <w:rPr>
                <w:rFonts w:cs="Arial"/>
                <w:sz w:val="18"/>
                <w:szCs w:val="18"/>
                <w:lang w:val="en-GB"/>
              </w:rPr>
              <w:t>the</w:t>
            </w:r>
            <w:r w:rsidR="00AE22B4" w:rsidRPr="00AE22B4">
              <w:rPr>
                <w:rFonts w:cs="Arial"/>
                <w:sz w:val="18"/>
                <w:szCs w:val="18"/>
                <w:lang w:val="en-GB"/>
              </w:rPr>
              <w:t xml:space="preserve"> </w:t>
            </w:r>
            <w:r w:rsidR="00D96BCD" w:rsidRPr="00AE22B4">
              <w:rPr>
                <w:rFonts w:cs="Arial"/>
                <w:sz w:val="18"/>
                <w:szCs w:val="18"/>
                <w:lang w:val="en-GB"/>
              </w:rPr>
              <w:t>ideas and actions of different stakeholders</w:t>
            </w:r>
            <w:r w:rsidR="00C43C00" w:rsidRPr="00AE22B4">
              <w:rPr>
                <w:rFonts w:cs="Arial"/>
                <w:sz w:val="18"/>
                <w:szCs w:val="18"/>
                <w:lang w:val="en-GB"/>
              </w:rPr>
              <w:t xml:space="preserve"> contribute </w:t>
            </w:r>
            <w:r w:rsidRPr="00AE22B4">
              <w:rPr>
                <w:rFonts w:cs="Arial"/>
                <w:sz w:val="18"/>
                <w:szCs w:val="18"/>
                <w:lang w:val="en-GB"/>
              </w:rPr>
              <w:t>to achieve</w:t>
            </w:r>
            <w:r w:rsidR="00D96BCD" w:rsidRPr="00AE22B4">
              <w:rPr>
                <w:rFonts w:cs="Arial"/>
                <w:sz w:val="18"/>
                <w:szCs w:val="18"/>
                <w:lang w:val="en-GB"/>
              </w:rPr>
              <w:t xml:space="preserve"> common goals and </w:t>
            </w:r>
            <w:r w:rsidRPr="00AE22B4">
              <w:rPr>
                <w:rFonts w:cs="Arial"/>
                <w:sz w:val="18"/>
                <w:szCs w:val="18"/>
                <w:lang w:val="en-GB"/>
              </w:rPr>
              <w:t xml:space="preserve">create a </w:t>
            </w:r>
            <w:r w:rsidR="00D96BCD" w:rsidRPr="00AE22B4">
              <w:rPr>
                <w:rFonts w:cs="Arial"/>
                <w:sz w:val="18"/>
                <w:szCs w:val="18"/>
                <w:lang w:val="en-GB"/>
              </w:rPr>
              <w:t>better win-win situation for all</w:t>
            </w:r>
            <w:r w:rsidRPr="00AE22B4">
              <w:rPr>
                <w:rFonts w:cs="Arial"/>
                <w:sz w:val="18"/>
                <w:szCs w:val="18"/>
                <w:lang w:val="en-GB"/>
              </w:rPr>
              <w:t>?</w:t>
            </w:r>
          </w:p>
          <w:p w14:paraId="7160482C" w14:textId="625E7FFF" w:rsidR="00914465" w:rsidRPr="00AE22B4" w:rsidRDefault="00D96BCD" w:rsidP="00F93D1F">
            <w:pPr>
              <w:pBdr>
                <w:top w:val="single" w:sz="4" w:space="1" w:color="auto"/>
                <w:left w:val="single" w:sz="4" w:space="4" w:color="auto"/>
                <w:bottom w:val="single" w:sz="4" w:space="1" w:color="auto"/>
                <w:right w:val="single" w:sz="4" w:space="4" w:color="auto"/>
              </w:pBdr>
              <w:spacing w:before="240" w:after="60"/>
              <w:jc w:val="both"/>
              <w:rPr>
                <w:rFonts w:cs="Arial"/>
                <w:sz w:val="18"/>
                <w:szCs w:val="18"/>
                <w:lang w:val="en-GB"/>
              </w:rPr>
            </w:pPr>
            <w:r w:rsidRPr="00AE22B4">
              <w:rPr>
                <w:rFonts w:cs="Arial"/>
                <w:sz w:val="18"/>
                <w:szCs w:val="18"/>
                <w:lang w:val="en-GB"/>
              </w:rPr>
              <w:t>How can user engagement</w:t>
            </w:r>
            <w:r w:rsidR="00B06C6A" w:rsidRPr="00AE22B4">
              <w:rPr>
                <w:rFonts w:cs="Arial"/>
                <w:sz w:val="18"/>
                <w:szCs w:val="18"/>
                <w:lang w:val="en-GB"/>
              </w:rPr>
              <w:t xml:space="preserve"> and methods contribute</w:t>
            </w:r>
            <w:r w:rsidR="00AE22B4">
              <w:rPr>
                <w:rFonts w:cs="Arial"/>
                <w:sz w:val="18"/>
                <w:szCs w:val="18"/>
                <w:lang w:val="en-GB"/>
              </w:rPr>
              <w:t xml:space="preserve"> </w:t>
            </w:r>
            <w:r w:rsidRPr="00AE22B4">
              <w:rPr>
                <w:rFonts w:cs="Arial"/>
                <w:sz w:val="18"/>
                <w:szCs w:val="18"/>
                <w:lang w:val="en-GB"/>
              </w:rPr>
              <w:t xml:space="preserve">to create new </w:t>
            </w:r>
            <w:r w:rsidR="00914465" w:rsidRPr="00AE22B4">
              <w:rPr>
                <w:rFonts w:cs="Arial"/>
                <w:sz w:val="18"/>
                <w:szCs w:val="18"/>
                <w:lang w:val="en-GB"/>
              </w:rPr>
              <w:t xml:space="preserve">financial models, </w:t>
            </w:r>
            <w:r w:rsidRPr="00AE22B4">
              <w:rPr>
                <w:rFonts w:cs="Arial"/>
                <w:sz w:val="18"/>
                <w:szCs w:val="18"/>
                <w:lang w:val="en-GB"/>
              </w:rPr>
              <w:t>markets, services, products</w:t>
            </w:r>
            <w:r w:rsidR="00295699" w:rsidRPr="00AE22B4">
              <w:rPr>
                <w:rFonts w:cs="Arial"/>
                <w:sz w:val="18"/>
                <w:szCs w:val="18"/>
                <w:lang w:val="en-GB"/>
              </w:rPr>
              <w:t>, specially for interregional collaboration</w:t>
            </w:r>
            <w:r w:rsidRPr="00AE22B4">
              <w:rPr>
                <w:rFonts w:cs="Arial"/>
                <w:sz w:val="18"/>
                <w:szCs w:val="18"/>
                <w:lang w:val="en-GB"/>
              </w:rPr>
              <w:t xml:space="preserve">? </w:t>
            </w:r>
          </w:p>
          <w:p w14:paraId="15BDAE35" w14:textId="5E615258" w:rsidR="00E400E0" w:rsidRPr="00AE22B4" w:rsidRDefault="00D96BCD" w:rsidP="00F93D1F">
            <w:pPr>
              <w:pBdr>
                <w:top w:val="single" w:sz="4" w:space="1" w:color="auto"/>
                <w:left w:val="single" w:sz="4" w:space="4" w:color="auto"/>
                <w:bottom w:val="single" w:sz="4" w:space="1" w:color="auto"/>
                <w:right w:val="single" w:sz="4" w:space="4" w:color="auto"/>
              </w:pBdr>
              <w:spacing w:before="240" w:after="60"/>
              <w:jc w:val="both"/>
              <w:rPr>
                <w:rFonts w:cs="Arial"/>
                <w:sz w:val="18"/>
                <w:szCs w:val="18"/>
                <w:lang w:val="en-GB"/>
              </w:rPr>
            </w:pPr>
            <w:r w:rsidRPr="00AE22B4">
              <w:rPr>
                <w:rFonts w:cs="Arial"/>
                <w:sz w:val="18"/>
                <w:szCs w:val="18"/>
                <w:lang w:val="en-GB"/>
              </w:rPr>
              <w:t xml:space="preserve">What is the role of </w:t>
            </w:r>
            <w:r w:rsidR="00C43C00" w:rsidRPr="00AE22B4">
              <w:rPr>
                <w:rFonts w:cs="Arial"/>
                <w:sz w:val="18"/>
                <w:szCs w:val="18"/>
                <w:lang w:val="en-GB"/>
              </w:rPr>
              <w:t xml:space="preserve">the </w:t>
            </w:r>
            <w:r w:rsidRPr="00AE22B4">
              <w:rPr>
                <w:rFonts w:cs="Arial"/>
                <w:sz w:val="18"/>
                <w:szCs w:val="18"/>
                <w:lang w:val="en-GB"/>
              </w:rPr>
              <w:t xml:space="preserve">public sector in this? How </w:t>
            </w:r>
            <w:r w:rsidR="00295699" w:rsidRPr="00AE22B4">
              <w:rPr>
                <w:rFonts w:cs="Arial"/>
                <w:sz w:val="18"/>
                <w:szCs w:val="18"/>
                <w:lang w:val="en-GB"/>
              </w:rPr>
              <w:t xml:space="preserve">can the public sector collaborate at European Level </w:t>
            </w:r>
            <w:r w:rsidR="00F93D1F" w:rsidRPr="00AE22B4">
              <w:rPr>
                <w:rFonts w:cs="Arial"/>
                <w:sz w:val="18"/>
                <w:szCs w:val="18"/>
                <w:lang w:val="en-GB"/>
              </w:rPr>
              <w:t xml:space="preserve">to ensure the fair share of </w:t>
            </w:r>
            <w:r w:rsidRPr="00AE22B4">
              <w:rPr>
                <w:rFonts w:cs="Arial"/>
                <w:sz w:val="18"/>
                <w:szCs w:val="18"/>
                <w:lang w:val="en-GB"/>
              </w:rPr>
              <w:t xml:space="preserve">success to each stakeholder group? </w:t>
            </w:r>
          </w:p>
          <w:p w14:paraId="28D0EDC3" w14:textId="77777777" w:rsidR="00787D89" w:rsidRPr="003C30DC" w:rsidRDefault="00261DF7" w:rsidP="005B7E0A">
            <w:pPr>
              <w:jc w:val="both"/>
              <w:rPr>
                <w:rFonts w:cs="Arial"/>
                <w:b/>
                <w:sz w:val="18"/>
                <w:szCs w:val="18"/>
                <w:lang w:val="en-US"/>
              </w:rPr>
            </w:pPr>
            <w:r w:rsidRPr="003C30DC">
              <w:rPr>
                <w:rFonts w:cs="Arial"/>
                <w:b/>
                <w:sz w:val="18"/>
                <w:szCs w:val="18"/>
                <w:lang w:val="en-US"/>
              </w:rPr>
              <w:t>Underlying Issues</w:t>
            </w:r>
          </w:p>
          <w:p w14:paraId="723E28C1" w14:textId="77777777" w:rsidR="00787D89" w:rsidRPr="003C30DC" w:rsidRDefault="00787D89" w:rsidP="005B7E0A">
            <w:pPr>
              <w:jc w:val="both"/>
              <w:rPr>
                <w:rFonts w:cs="Arial"/>
                <w:sz w:val="18"/>
                <w:szCs w:val="18"/>
                <w:lang w:val="en-US"/>
              </w:rPr>
            </w:pPr>
          </w:p>
          <w:p w14:paraId="55AE68ED" w14:textId="77777777" w:rsidR="00A60B14" w:rsidRPr="003C30DC" w:rsidRDefault="00A60B14" w:rsidP="005B7E0A">
            <w:pPr>
              <w:jc w:val="both"/>
              <w:rPr>
                <w:rFonts w:cs="Arial"/>
                <w:sz w:val="18"/>
                <w:szCs w:val="18"/>
                <w:lang w:val="en-US"/>
              </w:rPr>
            </w:pPr>
            <w:r w:rsidRPr="003C30DC">
              <w:rPr>
                <w:rFonts w:cs="Arial"/>
                <w:sz w:val="18"/>
                <w:szCs w:val="18"/>
                <w:lang w:val="en-US"/>
              </w:rPr>
              <w:lastRenderedPageBreak/>
              <w:t xml:space="preserve">We would like you </w:t>
            </w:r>
            <w:r w:rsidR="00C43C00" w:rsidRPr="003C30DC">
              <w:rPr>
                <w:rFonts w:cs="Arial"/>
                <w:sz w:val="18"/>
                <w:szCs w:val="18"/>
                <w:lang w:val="en-US"/>
              </w:rPr>
              <w:t>to</w:t>
            </w:r>
            <w:r w:rsidRPr="003C30DC">
              <w:rPr>
                <w:rFonts w:cs="Arial"/>
                <w:sz w:val="18"/>
                <w:szCs w:val="18"/>
                <w:lang w:val="en-US"/>
              </w:rPr>
              <w:t xml:space="preserve"> help us to develop new regional experiences on</w:t>
            </w:r>
            <w:r w:rsidR="00C43C00" w:rsidRPr="003C30DC">
              <w:rPr>
                <w:rFonts w:cs="Arial"/>
                <w:sz w:val="18"/>
                <w:szCs w:val="18"/>
                <w:lang w:val="en-US"/>
              </w:rPr>
              <w:t xml:space="preserve"> the</w:t>
            </w:r>
            <w:r w:rsidRPr="003C30DC">
              <w:rPr>
                <w:rFonts w:cs="Arial"/>
                <w:sz w:val="18"/>
                <w:szCs w:val="18"/>
                <w:lang w:val="en-US"/>
              </w:rPr>
              <w:t xml:space="preserve"> following issues:</w:t>
            </w:r>
          </w:p>
          <w:p w14:paraId="1EFC2CD5" w14:textId="77777777" w:rsidR="00C43C00" w:rsidRPr="003C30DC" w:rsidRDefault="00C43C00" w:rsidP="005B7E0A">
            <w:pPr>
              <w:jc w:val="both"/>
              <w:rPr>
                <w:rFonts w:cs="Arial"/>
                <w:sz w:val="18"/>
                <w:szCs w:val="18"/>
                <w:lang w:val="en-US"/>
              </w:rPr>
            </w:pPr>
          </w:p>
          <w:p w14:paraId="4B50ADF6" w14:textId="32B9A559" w:rsidR="00A60B14" w:rsidRPr="00AE22B4" w:rsidRDefault="00A60B14" w:rsidP="005B7E0A">
            <w:pPr>
              <w:pStyle w:val="Prrafodelista"/>
              <w:numPr>
                <w:ilvl w:val="0"/>
                <w:numId w:val="7"/>
              </w:numPr>
              <w:jc w:val="both"/>
              <w:rPr>
                <w:sz w:val="18"/>
                <w:szCs w:val="18"/>
                <w:lang w:val="en-GB"/>
              </w:rPr>
            </w:pPr>
            <w:r w:rsidRPr="00AE22B4">
              <w:rPr>
                <w:sz w:val="18"/>
                <w:szCs w:val="18"/>
                <w:lang w:val="en-GB"/>
              </w:rPr>
              <w:t>S</w:t>
            </w:r>
            <w:r w:rsidR="00914465" w:rsidRPr="00AE22B4">
              <w:rPr>
                <w:sz w:val="18"/>
                <w:szCs w:val="18"/>
                <w:lang w:val="en-GB"/>
              </w:rPr>
              <w:t>takeholder engagement</w:t>
            </w:r>
            <w:r w:rsidR="00C43C00" w:rsidRPr="00AE22B4">
              <w:rPr>
                <w:sz w:val="18"/>
                <w:szCs w:val="18"/>
                <w:lang w:val="en-GB"/>
              </w:rPr>
              <w:t xml:space="preserve"> aimed at </w:t>
            </w:r>
            <w:r w:rsidR="00AE22B4">
              <w:rPr>
                <w:sz w:val="18"/>
                <w:szCs w:val="18"/>
                <w:lang w:val="en-GB"/>
              </w:rPr>
              <w:t>promoting energy efficiency measures in buildings through new financial tools</w:t>
            </w:r>
          </w:p>
          <w:p w14:paraId="712E9440" w14:textId="77777777" w:rsidR="00A60B14" w:rsidRPr="00AE22B4" w:rsidRDefault="00A60B14" w:rsidP="005B7E0A">
            <w:pPr>
              <w:ind w:left="360"/>
              <w:jc w:val="both"/>
              <w:rPr>
                <w:sz w:val="18"/>
                <w:szCs w:val="18"/>
                <w:lang w:val="en-GB"/>
              </w:rPr>
            </w:pPr>
          </w:p>
          <w:p w14:paraId="22FA4BF2" w14:textId="77777777" w:rsidR="00A60B14" w:rsidRPr="00AE22B4" w:rsidRDefault="00A60B14" w:rsidP="005B7E0A">
            <w:pPr>
              <w:pStyle w:val="Prrafodelista"/>
              <w:numPr>
                <w:ilvl w:val="0"/>
                <w:numId w:val="7"/>
              </w:numPr>
              <w:jc w:val="both"/>
              <w:rPr>
                <w:sz w:val="18"/>
                <w:szCs w:val="18"/>
                <w:lang w:val="en-GB"/>
              </w:rPr>
            </w:pPr>
            <w:r w:rsidRPr="00AE22B4">
              <w:rPr>
                <w:sz w:val="18"/>
                <w:szCs w:val="18"/>
                <w:lang w:val="en-GB"/>
              </w:rPr>
              <w:t xml:space="preserve">Collaboration among regional bodies and financial institutions </w:t>
            </w:r>
            <w:r w:rsidR="00401393" w:rsidRPr="00AE22B4">
              <w:rPr>
                <w:sz w:val="18"/>
                <w:szCs w:val="18"/>
                <w:lang w:val="en-GB"/>
              </w:rPr>
              <w:t xml:space="preserve">at European Level </w:t>
            </w:r>
            <w:r w:rsidRPr="00AE22B4">
              <w:rPr>
                <w:sz w:val="18"/>
                <w:szCs w:val="18"/>
                <w:lang w:val="en-GB"/>
              </w:rPr>
              <w:t>to promote sustainable buildings projects.</w:t>
            </w:r>
          </w:p>
          <w:p w14:paraId="77403D94" w14:textId="77777777" w:rsidR="00A60B14" w:rsidRPr="00AE22B4" w:rsidRDefault="00A60B14" w:rsidP="005B7E0A">
            <w:pPr>
              <w:pStyle w:val="Prrafodelista"/>
              <w:jc w:val="both"/>
              <w:rPr>
                <w:sz w:val="18"/>
                <w:szCs w:val="18"/>
                <w:lang w:val="en-GB"/>
              </w:rPr>
            </w:pPr>
          </w:p>
          <w:p w14:paraId="76875F95" w14:textId="77777777" w:rsidR="00A60B14" w:rsidRPr="00AE22B4" w:rsidRDefault="00A60B14" w:rsidP="005B7E0A">
            <w:pPr>
              <w:pStyle w:val="Prrafodelista"/>
              <w:numPr>
                <w:ilvl w:val="0"/>
                <w:numId w:val="7"/>
              </w:numPr>
              <w:jc w:val="both"/>
              <w:rPr>
                <w:sz w:val="18"/>
                <w:szCs w:val="18"/>
                <w:lang w:val="en-GB"/>
              </w:rPr>
            </w:pPr>
            <w:r w:rsidRPr="00AE22B4">
              <w:rPr>
                <w:sz w:val="18"/>
                <w:szCs w:val="18"/>
                <w:lang w:val="en-GB"/>
              </w:rPr>
              <w:t>Collaboration to adapting environmental, economic and energy performance indicators and parameters for financial institution’s requirements and for clear performance addressed to the citizens.</w:t>
            </w:r>
          </w:p>
          <w:p w14:paraId="426ACB0B" w14:textId="77777777" w:rsidR="00A60B14" w:rsidRPr="003C30DC" w:rsidRDefault="00A60B14" w:rsidP="005B7E0A">
            <w:pPr>
              <w:pStyle w:val="Prrafodelista"/>
              <w:jc w:val="both"/>
              <w:rPr>
                <w:sz w:val="16"/>
                <w:szCs w:val="16"/>
                <w:lang w:val="en-GB"/>
              </w:rPr>
            </w:pPr>
          </w:p>
          <w:p w14:paraId="15FC3ED7" w14:textId="77777777" w:rsidR="00D13517" w:rsidRPr="003C30DC" w:rsidRDefault="00D13517" w:rsidP="005B7E0A">
            <w:pPr>
              <w:jc w:val="both"/>
              <w:rPr>
                <w:rFonts w:cs="Arial"/>
                <w:color w:val="FF0000"/>
                <w:sz w:val="18"/>
                <w:szCs w:val="18"/>
                <w:lang w:val="en-US"/>
              </w:rPr>
            </w:pPr>
          </w:p>
          <w:p w14:paraId="0903696B" w14:textId="77777777" w:rsidR="00261DF7" w:rsidRPr="003C30DC" w:rsidRDefault="00261DF7" w:rsidP="005B7E0A">
            <w:pPr>
              <w:jc w:val="both"/>
              <w:rPr>
                <w:rFonts w:cs="Arial"/>
                <w:b/>
                <w:sz w:val="18"/>
                <w:szCs w:val="18"/>
                <w:lang w:val="en-US"/>
              </w:rPr>
            </w:pPr>
            <w:r w:rsidRPr="003C30DC">
              <w:rPr>
                <w:rFonts w:cs="Arial"/>
                <w:b/>
                <w:sz w:val="18"/>
                <w:szCs w:val="18"/>
                <w:lang w:val="en-US"/>
              </w:rPr>
              <w:t>Opportunities</w:t>
            </w:r>
          </w:p>
          <w:p w14:paraId="62EFE0E5" w14:textId="17091AE1" w:rsidR="001D54A9" w:rsidRDefault="00445AAF" w:rsidP="005B7E0A">
            <w:pPr>
              <w:jc w:val="both"/>
              <w:rPr>
                <w:rFonts w:cs="Arial"/>
                <w:sz w:val="18"/>
                <w:szCs w:val="18"/>
                <w:lang w:val="en-US"/>
              </w:rPr>
            </w:pPr>
            <w:r w:rsidRPr="003C30DC">
              <w:rPr>
                <w:rFonts w:cs="Arial"/>
                <w:sz w:val="18"/>
                <w:szCs w:val="18"/>
                <w:lang w:val="en-US"/>
              </w:rPr>
              <w:t xml:space="preserve">Innovation Camp </w:t>
            </w:r>
            <w:r w:rsidR="00C43C00" w:rsidRPr="003C30DC">
              <w:rPr>
                <w:rFonts w:cs="Arial"/>
                <w:sz w:val="18"/>
                <w:szCs w:val="18"/>
                <w:lang w:val="en-US"/>
              </w:rPr>
              <w:t xml:space="preserve">methodology </w:t>
            </w:r>
            <w:r w:rsidRPr="003C30DC">
              <w:rPr>
                <w:rFonts w:cs="Arial"/>
                <w:sz w:val="18"/>
                <w:szCs w:val="18"/>
                <w:lang w:val="en-US"/>
              </w:rPr>
              <w:t>offers the Sustainable Building partnership an opportunity to collective</w:t>
            </w:r>
            <w:r w:rsidR="00C43C00" w:rsidRPr="003C30DC">
              <w:rPr>
                <w:rFonts w:cs="Arial"/>
                <w:sz w:val="18"/>
                <w:szCs w:val="18"/>
                <w:lang w:val="en-US"/>
              </w:rPr>
              <w:t>ly</w:t>
            </w:r>
            <w:r w:rsidR="00AE22B4">
              <w:rPr>
                <w:rFonts w:cs="Arial"/>
                <w:sz w:val="18"/>
                <w:szCs w:val="18"/>
                <w:lang w:val="en-US"/>
              </w:rPr>
              <w:t xml:space="preserve"> </w:t>
            </w:r>
            <w:r w:rsidRPr="003C30DC">
              <w:rPr>
                <w:rFonts w:cs="Arial"/>
                <w:sz w:val="18"/>
                <w:szCs w:val="18"/>
                <w:lang w:val="en-US"/>
              </w:rPr>
              <w:t>analy</w:t>
            </w:r>
            <w:r w:rsidR="00C43C00" w:rsidRPr="003C30DC">
              <w:rPr>
                <w:rFonts w:cs="Arial"/>
                <w:sz w:val="18"/>
                <w:szCs w:val="18"/>
                <w:lang w:val="en-US"/>
              </w:rPr>
              <w:t>se</w:t>
            </w:r>
            <w:r w:rsidRPr="003C30DC">
              <w:rPr>
                <w:rFonts w:cs="Arial"/>
                <w:sz w:val="18"/>
                <w:szCs w:val="18"/>
                <w:lang w:val="en-US"/>
              </w:rPr>
              <w:t xml:space="preserve"> the Challenge and propos</w:t>
            </w:r>
            <w:r w:rsidR="00C43C00" w:rsidRPr="003C30DC">
              <w:rPr>
                <w:rFonts w:cs="Arial"/>
                <w:sz w:val="18"/>
                <w:szCs w:val="18"/>
                <w:lang w:val="en-US"/>
              </w:rPr>
              <w:t>e</w:t>
            </w:r>
            <w:r w:rsidRPr="003C30DC">
              <w:rPr>
                <w:rFonts w:cs="Arial"/>
                <w:sz w:val="18"/>
                <w:szCs w:val="18"/>
                <w:lang w:val="en-US"/>
              </w:rPr>
              <w:t xml:space="preserve"> new ideas involving different stakeholders on </w:t>
            </w:r>
            <w:r w:rsidR="001D54A9" w:rsidRPr="003C30DC">
              <w:rPr>
                <w:rFonts w:cs="Arial"/>
                <w:sz w:val="18"/>
                <w:szCs w:val="18"/>
                <w:lang w:val="en-US"/>
              </w:rPr>
              <w:t xml:space="preserve">a </w:t>
            </w:r>
            <w:r w:rsidR="007B3626" w:rsidRPr="003C30DC">
              <w:rPr>
                <w:rFonts w:cs="Arial"/>
                <w:sz w:val="18"/>
                <w:szCs w:val="18"/>
                <w:lang w:val="en-US"/>
              </w:rPr>
              <w:t xml:space="preserve">participatory </w:t>
            </w:r>
            <w:r w:rsidR="001D54A9" w:rsidRPr="003C30DC">
              <w:rPr>
                <w:rFonts w:cs="Arial"/>
                <w:sz w:val="18"/>
                <w:szCs w:val="18"/>
                <w:lang w:val="en-US"/>
              </w:rPr>
              <w:t>bottom-up approach.</w:t>
            </w:r>
          </w:p>
          <w:p w14:paraId="5358F185" w14:textId="77777777" w:rsidR="00AE22B4" w:rsidRPr="003C30DC" w:rsidRDefault="00AE22B4" w:rsidP="005B7E0A">
            <w:pPr>
              <w:jc w:val="both"/>
              <w:rPr>
                <w:rFonts w:cs="Arial"/>
                <w:sz w:val="18"/>
                <w:szCs w:val="18"/>
                <w:lang w:val="en-US"/>
              </w:rPr>
            </w:pPr>
          </w:p>
          <w:p w14:paraId="2793A5C8" w14:textId="77777777" w:rsidR="00D13517" w:rsidRPr="003C30DC" w:rsidRDefault="007B3626" w:rsidP="005B7E0A">
            <w:pPr>
              <w:jc w:val="both"/>
              <w:rPr>
                <w:rFonts w:cs="Arial"/>
                <w:sz w:val="18"/>
                <w:szCs w:val="18"/>
                <w:lang w:val="en-US"/>
              </w:rPr>
            </w:pPr>
            <w:r w:rsidRPr="003C30DC">
              <w:rPr>
                <w:rFonts w:cs="Arial"/>
                <w:sz w:val="18"/>
                <w:szCs w:val="18"/>
                <w:lang w:val="en-US"/>
              </w:rPr>
              <w:t xml:space="preserve">The Proposal for </w:t>
            </w:r>
            <w:r w:rsidR="00C43C00" w:rsidRPr="003C30DC">
              <w:rPr>
                <w:rFonts w:cs="Arial"/>
                <w:sz w:val="18"/>
                <w:szCs w:val="18"/>
                <w:lang w:val="en-US"/>
              </w:rPr>
              <w:t>the new European Union D</w:t>
            </w:r>
            <w:r w:rsidR="001D54A9" w:rsidRPr="003C30DC">
              <w:rPr>
                <w:rFonts w:cs="Arial"/>
                <w:sz w:val="18"/>
                <w:szCs w:val="18"/>
                <w:lang w:val="en-US"/>
              </w:rPr>
              <w:t>irective on the energy performance of buildings</w:t>
            </w:r>
            <w:r w:rsidRPr="003C30DC">
              <w:rPr>
                <w:rFonts w:cs="Arial"/>
                <w:sz w:val="18"/>
                <w:szCs w:val="18"/>
                <w:lang w:val="en-US"/>
              </w:rPr>
              <w:t xml:space="preserve"> makes the right momentum for involving </w:t>
            </w:r>
            <w:r w:rsidR="0014224A" w:rsidRPr="003C30DC">
              <w:rPr>
                <w:rFonts w:cs="Arial"/>
                <w:sz w:val="18"/>
                <w:szCs w:val="18"/>
                <w:lang w:val="en-US"/>
              </w:rPr>
              <w:t>citizens</w:t>
            </w:r>
            <w:r w:rsidRPr="003C30DC">
              <w:rPr>
                <w:rFonts w:cs="Arial"/>
                <w:sz w:val="18"/>
                <w:szCs w:val="18"/>
                <w:lang w:val="en-US"/>
              </w:rPr>
              <w:t xml:space="preserve">, financial institutions and stakeholders in </w:t>
            </w:r>
            <w:r w:rsidR="0014224A" w:rsidRPr="003C30DC">
              <w:rPr>
                <w:rFonts w:cs="Arial"/>
                <w:sz w:val="18"/>
                <w:szCs w:val="18"/>
                <w:lang w:val="en-US"/>
              </w:rPr>
              <w:t xml:space="preserve">the co-creation </w:t>
            </w:r>
            <w:r w:rsidRPr="003C30DC">
              <w:rPr>
                <w:rFonts w:cs="Arial"/>
                <w:sz w:val="18"/>
                <w:szCs w:val="18"/>
                <w:lang w:val="en-US"/>
              </w:rPr>
              <w:t>of new financial models.</w:t>
            </w:r>
          </w:p>
          <w:p w14:paraId="664BB568" w14:textId="77777777" w:rsidR="00830D48" w:rsidRPr="003C30DC" w:rsidRDefault="00830D48" w:rsidP="005B7E0A">
            <w:pPr>
              <w:jc w:val="both"/>
              <w:rPr>
                <w:rFonts w:cs="Arial"/>
                <w:color w:val="FF0000"/>
                <w:sz w:val="18"/>
                <w:szCs w:val="18"/>
                <w:lang w:val="en-US"/>
              </w:rPr>
            </w:pPr>
          </w:p>
          <w:p w14:paraId="017B4920" w14:textId="77777777" w:rsidR="00D13517" w:rsidRPr="003C30DC" w:rsidRDefault="00D13517" w:rsidP="005B7E0A">
            <w:pPr>
              <w:jc w:val="both"/>
              <w:rPr>
                <w:rFonts w:cs="Arial"/>
                <w:b/>
                <w:sz w:val="18"/>
                <w:szCs w:val="18"/>
                <w:lang w:val="en-US"/>
              </w:rPr>
            </w:pPr>
            <w:r w:rsidRPr="003C30DC">
              <w:rPr>
                <w:rFonts w:cs="Arial"/>
                <w:b/>
                <w:sz w:val="18"/>
                <w:szCs w:val="18"/>
                <w:lang w:val="en-US"/>
              </w:rPr>
              <w:t>Obstacles</w:t>
            </w:r>
          </w:p>
          <w:p w14:paraId="71B10B24" w14:textId="77777777" w:rsidR="00D13517" w:rsidRPr="003C30DC" w:rsidRDefault="007B3626" w:rsidP="00A85518">
            <w:pPr>
              <w:jc w:val="both"/>
              <w:rPr>
                <w:rFonts w:cs="Arial"/>
                <w:sz w:val="18"/>
                <w:szCs w:val="18"/>
                <w:lang w:val="en-US"/>
              </w:rPr>
            </w:pPr>
            <w:r w:rsidRPr="003C30DC">
              <w:rPr>
                <w:rFonts w:cs="Arial"/>
                <w:sz w:val="18"/>
                <w:szCs w:val="18"/>
                <w:lang w:val="en-US"/>
              </w:rPr>
              <w:t xml:space="preserve">Experiences of financing projects </w:t>
            </w:r>
            <w:r w:rsidR="00C43C00" w:rsidRPr="003C30DC">
              <w:rPr>
                <w:rFonts w:cs="Arial"/>
                <w:sz w:val="18"/>
                <w:szCs w:val="18"/>
                <w:lang w:val="en-US"/>
              </w:rPr>
              <w:t>of th</w:t>
            </w:r>
            <w:r w:rsidRPr="003C30DC">
              <w:rPr>
                <w:rFonts w:cs="Arial"/>
                <w:sz w:val="18"/>
                <w:szCs w:val="18"/>
                <w:lang w:val="en-US"/>
              </w:rPr>
              <w:t>e Sustainable Building Sector have not yet cover</w:t>
            </w:r>
            <w:r w:rsidR="00C43C00" w:rsidRPr="003C30DC">
              <w:rPr>
                <w:rFonts w:cs="Arial"/>
                <w:sz w:val="18"/>
                <w:szCs w:val="18"/>
                <w:lang w:val="en-US"/>
              </w:rPr>
              <w:t>ed</w:t>
            </w:r>
            <w:r w:rsidRPr="003C30DC">
              <w:rPr>
                <w:rFonts w:cs="Arial"/>
                <w:sz w:val="18"/>
                <w:szCs w:val="18"/>
                <w:lang w:val="en-US"/>
              </w:rPr>
              <w:t xml:space="preserve"> all European Union regions. The Building sector is atomi</w:t>
            </w:r>
            <w:r w:rsidR="00CD136F" w:rsidRPr="003C30DC">
              <w:rPr>
                <w:rFonts w:cs="Arial"/>
                <w:sz w:val="18"/>
                <w:szCs w:val="18"/>
                <w:lang w:val="en-US"/>
              </w:rPr>
              <w:t xml:space="preserve">zed. </w:t>
            </w:r>
            <w:r w:rsidR="0014224A" w:rsidRPr="003C30DC">
              <w:rPr>
                <w:rFonts w:cs="Arial"/>
                <w:sz w:val="18"/>
                <w:szCs w:val="18"/>
                <w:lang w:val="en-US"/>
              </w:rPr>
              <w:t>How to spread the best practice</w:t>
            </w:r>
            <w:r w:rsidR="00EA000C" w:rsidRPr="003C30DC">
              <w:rPr>
                <w:rFonts w:cs="Arial"/>
                <w:sz w:val="18"/>
                <w:szCs w:val="18"/>
                <w:lang w:val="en-US"/>
              </w:rPr>
              <w:t>s</w:t>
            </w:r>
            <w:r w:rsidR="0014224A" w:rsidRPr="003C30DC">
              <w:rPr>
                <w:rFonts w:cs="Arial"/>
                <w:sz w:val="18"/>
                <w:szCs w:val="18"/>
                <w:lang w:val="en-US"/>
              </w:rPr>
              <w:t xml:space="preserve"> and develop </w:t>
            </w:r>
            <w:r w:rsidR="00A85518">
              <w:rPr>
                <w:rFonts w:cs="Arial"/>
                <w:sz w:val="18"/>
                <w:szCs w:val="18"/>
                <w:lang w:val="en-US"/>
              </w:rPr>
              <w:t xml:space="preserve">new financial ways to financed sustainable buildings? </w:t>
            </w:r>
          </w:p>
        </w:tc>
      </w:tr>
    </w:tbl>
    <w:p w14:paraId="5918E48C" w14:textId="77777777" w:rsidR="00AE32B3" w:rsidRPr="003C30DC" w:rsidRDefault="00460A11" w:rsidP="00370703">
      <w:pPr>
        <w:spacing w:before="240" w:after="60"/>
        <w:rPr>
          <w:rFonts w:cs="Arial"/>
          <w:b/>
          <w:sz w:val="18"/>
          <w:szCs w:val="18"/>
          <w:lang w:val="en-US"/>
        </w:rPr>
      </w:pPr>
      <w:r w:rsidRPr="003C30DC">
        <w:rPr>
          <w:rFonts w:cs="Arial"/>
          <w:b/>
          <w:sz w:val="18"/>
          <w:szCs w:val="18"/>
          <w:lang w:val="en-US"/>
        </w:rPr>
        <w:lastRenderedPageBreak/>
        <w:t xml:space="preserve">MAIN </w:t>
      </w:r>
      <w:r w:rsidR="00AE32B3" w:rsidRPr="003C30DC">
        <w:rPr>
          <w:rFonts w:cs="Arial"/>
          <w:b/>
          <w:sz w:val="18"/>
          <w:szCs w:val="18"/>
          <w:lang w:val="en-US"/>
        </w:rPr>
        <w:t>C</w:t>
      </w:r>
      <w:r w:rsidR="002C5A82" w:rsidRPr="003C30DC">
        <w:rPr>
          <w:rFonts w:cs="Arial"/>
          <w:b/>
          <w:sz w:val="18"/>
          <w:szCs w:val="18"/>
          <w:lang w:val="en-US"/>
        </w:rPr>
        <w:t>HALLENGE</w:t>
      </w:r>
      <w:r w:rsidR="00AE32B3" w:rsidRPr="003C30DC">
        <w:rPr>
          <w:rFonts w:cs="Arial"/>
          <w:b/>
          <w:sz w:val="18"/>
          <w:szCs w:val="18"/>
          <w:lang w:val="en-US"/>
        </w:rPr>
        <w:t xml:space="preserve"> OBJECTIVES</w:t>
      </w:r>
      <w:r w:rsidR="0037083A" w:rsidRPr="003C30DC">
        <w:rPr>
          <w:rFonts w:cs="Arial"/>
          <w:b/>
          <w:sz w:val="18"/>
          <w:szCs w:val="18"/>
          <w:lang w:val="en-US"/>
        </w:rPr>
        <w:br/>
      </w:r>
      <w:r w:rsidR="0037083A" w:rsidRPr="003C30DC">
        <w:rPr>
          <w:color w:val="000000" w:themeColor="text1"/>
          <w:sz w:val="18"/>
          <w:lang w:val="en-GB"/>
        </w:rPr>
        <w:t xml:space="preserve">2 or 3 bullet point sentences </w:t>
      </w:r>
      <w:r w:rsidR="00261DF7" w:rsidRPr="003C30DC">
        <w:rPr>
          <w:color w:val="000000" w:themeColor="text1"/>
          <w:sz w:val="18"/>
          <w:lang w:val="en-GB"/>
        </w:rPr>
        <w:t xml:space="preserve">describing each </w:t>
      </w:r>
      <w:r w:rsidR="0037083A" w:rsidRPr="003C30DC">
        <w:rPr>
          <w:color w:val="000000" w:themeColor="text1"/>
          <w:sz w:val="18"/>
          <w:lang w:val="en-GB"/>
        </w:rPr>
        <w:t>objective.</w:t>
      </w:r>
      <w:r w:rsidR="00261DF7" w:rsidRPr="003C30DC">
        <w:rPr>
          <w:color w:val="000000" w:themeColor="text1"/>
          <w:sz w:val="18"/>
          <w:lang w:val="en-GB"/>
        </w:rPr>
        <w:t>D</w:t>
      </w:r>
      <w:r w:rsidR="0037083A" w:rsidRPr="003C30DC">
        <w:rPr>
          <w:color w:val="000000" w:themeColor="text1"/>
          <w:sz w:val="18"/>
          <w:lang w:val="en-GB"/>
        </w:rPr>
        <w:t>escribe in more detail If necessary.</w:t>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206"/>
      </w:tblGrid>
      <w:tr w:rsidR="00967D7F" w:rsidRPr="003C30DC" w14:paraId="73919BF4" w14:textId="77777777">
        <w:tc>
          <w:tcPr>
            <w:tcW w:w="10206" w:type="dxa"/>
          </w:tcPr>
          <w:p w14:paraId="2B04BF41" w14:textId="77777777" w:rsidR="00787D89" w:rsidRPr="003C30DC" w:rsidRDefault="00787D89" w:rsidP="00AE22B4">
            <w:pPr>
              <w:pStyle w:val="Prrafodelista"/>
              <w:rPr>
                <w:rFonts w:cs="Arial"/>
                <w:sz w:val="18"/>
                <w:szCs w:val="18"/>
                <w:lang w:val="en-US"/>
              </w:rPr>
            </w:pPr>
          </w:p>
          <w:p w14:paraId="7029E5C5" w14:textId="2ADA9F98" w:rsidR="00787D89" w:rsidRPr="003C30DC" w:rsidRDefault="00EA000C" w:rsidP="00AE22B4">
            <w:pPr>
              <w:pStyle w:val="Prrafodelista"/>
              <w:numPr>
                <w:ilvl w:val="0"/>
                <w:numId w:val="7"/>
              </w:numPr>
              <w:rPr>
                <w:rFonts w:cs="Arial"/>
                <w:color w:val="FF0000"/>
                <w:sz w:val="18"/>
                <w:szCs w:val="18"/>
                <w:lang w:val="en-US"/>
              </w:rPr>
            </w:pPr>
            <w:r w:rsidRPr="003C30DC">
              <w:rPr>
                <w:rFonts w:cs="Arial"/>
                <w:sz w:val="18"/>
                <w:szCs w:val="18"/>
                <w:lang w:val="en-US"/>
              </w:rPr>
              <w:t xml:space="preserve">develop a prototype idea for better Innovation </w:t>
            </w:r>
            <w:r w:rsidR="001D54A9" w:rsidRPr="003C30DC">
              <w:rPr>
                <w:rFonts w:cs="Arial"/>
                <w:sz w:val="18"/>
                <w:szCs w:val="18"/>
                <w:lang w:val="en-US"/>
              </w:rPr>
              <w:t xml:space="preserve">on new financial models and </w:t>
            </w:r>
            <w:r w:rsidR="00295699">
              <w:rPr>
                <w:rFonts w:cs="Arial"/>
                <w:sz w:val="18"/>
                <w:szCs w:val="18"/>
                <w:lang w:val="en-US"/>
              </w:rPr>
              <w:t xml:space="preserve">boosting </w:t>
            </w:r>
            <w:r w:rsidRPr="003C30DC">
              <w:rPr>
                <w:rFonts w:cs="Arial"/>
                <w:sz w:val="18"/>
                <w:szCs w:val="18"/>
                <w:lang w:val="en-US"/>
              </w:rPr>
              <w:t>stakeholders' engagement</w:t>
            </w:r>
            <w:r w:rsidR="00295699">
              <w:rPr>
                <w:rFonts w:cs="Arial"/>
                <w:sz w:val="18"/>
                <w:szCs w:val="18"/>
                <w:lang w:val="en-US"/>
              </w:rPr>
              <w:t xml:space="preserve"> at European Level</w:t>
            </w:r>
            <w:r w:rsidR="00AE22B4">
              <w:rPr>
                <w:rFonts w:cs="Arial"/>
                <w:sz w:val="18"/>
                <w:szCs w:val="18"/>
                <w:lang w:val="en-US"/>
              </w:rPr>
              <w:t xml:space="preserve"> in the implementation of </w:t>
            </w:r>
            <w:r w:rsidR="00AE22B4">
              <w:rPr>
                <w:sz w:val="18"/>
                <w:szCs w:val="18"/>
                <w:lang w:val="en-GB"/>
              </w:rPr>
              <w:t>energy efficiency measures in buildings</w:t>
            </w:r>
          </w:p>
          <w:p w14:paraId="1260A982" w14:textId="77777777" w:rsidR="00EA000C" w:rsidRPr="003C30DC" w:rsidRDefault="00EA000C" w:rsidP="00D13517">
            <w:pPr>
              <w:pStyle w:val="Prrafodelista"/>
              <w:ind w:left="0"/>
              <w:rPr>
                <w:rFonts w:cs="Arial"/>
                <w:sz w:val="18"/>
                <w:szCs w:val="18"/>
                <w:lang w:val="en-US"/>
              </w:rPr>
            </w:pPr>
          </w:p>
          <w:p w14:paraId="2153AC48" w14:textId="20295C31" w:rsidR="00EA000C" w:rsidRPr="003C30DC" w:rsidRDefault="00EA000C" w:rsidP="00AE22B4">
            <w:pPr>
              <w:pStyle w:val="Prrafodelista"/>
              <w:numPr>
                <w:ilvl w:val="0"/>
                <w:numId w:val="7"/>
              </w:numPr>
              <w:rPr>
                <w:rFonts w:cs="Arial"/>
                <w:sz w:val="18"/>
                <w:szCs w:val="18"/>
                <w:lang w:val="en-US"/>
              </w:rPr>
            </w:pPr>
            <w:r w:rsidRPr="003C30DC">
              <w:rPr>
                <w:rFonts w:cs="Arial"/>
                <w:sz w:val="18"/>
                <w:szCs w:val="18"/>
                <w:lang w:val="en-US"/>
              </w:rPr>
              <w:t>out of the box idea</w:t>
            </w:r>
            <w:r w:rsidR="0005661A" w:rsidRPr="003C30DC">
              <w:rPr>
                <w:rFonts w:cs="Arial"/>
                <w:sz w:val="18"/>
                <w:szCs w:val="18"/>
                <w:lang w:val="en-US"/>
              </w:rPr>
              <w:t>s</w:t>
            </w:r>
            <w:r w:rsidRPr="003C30DC">
              <w:rPr>
                <w:rFonts w:cs="Arial"/>
                <w:sz w:val="18"/>
                <w:szCs w:val="18"/>
                <w:lang w:val="en-US"/>
              </w:rPr>
              <w:t xml:space="preserve"> on </w:t>
            </w:r>
            <w:r w:rsidR="0005661A" w:rsidRPr="003C30DC">
              <w:rPr>
                <w:rFonts w:cs="Arial"/>
                <w:sz w:val="18"/>
                <w:szCs w:val="18"/>
                <w:lang w:val="en-US"/>
              </w:rPr>
              <w:t xml:space="preserve">what such processes can bring </w:t>
            </w:r>
            <w:r w:rsidRPr="003C30DC">
              <w:rPr>
                <w:rFonts w:cs="Arial"/>
                <w:sz w:val="18"/>
                <w:szCs w:val="18"/>
                <w:lang w:val="en-US"/>
              </w:rPr>
              <w:t xml:space="preserve">to </w:t>
            </w:r>
            <w:r w:rsidR="00295699">
              <w:rPr>
                <w:rFonts w:cs="Arial"/>
                <w:sz w:val="18"/>
                <w:szCs w:val="18"/>
                <w:lang w:val="en-US"/>
              </w:rPr>
              <w:t>business models and</w:t>
            </w:r>
            <w:r w:rsidR="00AE22B4">
              <w:rPr>
                <w:rFonts w:cs="Arial"/>
                <w:sz w:val="18"/>
                <w:szCs w:val="18"/>
                <w:lang w:val="en-US"/>
              </w:rPr>
              <w:t xml:space="preserve"> </w:t>
            </w:r>
            <w:r w:rsidRPr="003C30DC">
              <w:rPr>
                <w:rFonts w:cs="Arial"/>
                <w:sz w:val="18"/>
                <w:szCs w:val="18"/>
                <w:lang w:val="en-US"/>
              </w:rPr>
              <w:t>the job market</w:t>
            </w:r>
            <w:r w:rsidR="00AE22B4">
              <w:rPr>
                <w:rFonts w:cs="Arial"/>
                <w:sz w:val="18"/>
                <w:szCs w:val="18"/>
                <w:lang w:val="en-US"/>
              </w:rPr>
              <w:t xml:space="preserve"> </w:t>
            </w:r>
            <w:r w:rsidR="00295699">
              <w:rPr>
                <w:rFonts w:cs="Arial"/>
                <w:sz w:val="18"/>
                <w:szCs w:val="18"/>
                <w:lang w:val="en-US"/>
              </w:rPr>
              <w:t>for interregional collaboration</w:t>
            </w:r>
          </w:p>
          <w:p w14:paraId="220507A5" w14:textId="77777777" w:rsidR="00EA000C" w:rsidRPr="003C30DC" w:rsidRDefault="00EA000C" w:rsidP="00D13517">
            <w:pPr>
              <w:pStyle w:val="Prrafodelista"/>
              <w:ind w:left="0"/>
              <w:rPr>
                <w:rFonts w:cs="Arial"/>
                <w:sz w:val="18"/>
                <w:szCs w:val="18"/>
                <w:lang w:val="en-US"/>
              </w:rPr>
            </w:pPr>
          </w:p>
          <w:p w14:paraId="36031557" w14:textId="6DC292B3" w:rsidR="00EA000C" w:rsidRPr="003C30DC" w:rsidRDefault="00EA000C" w:rsidP="00AE22B4">
            <w:pPr>
              <w:pStyle w:val="Prrafodelista"/>
              <w:numPr>
                <w:ilvl w:val="0"/>
                <w:numId w:val="7"/>
              </w:numPr>
              <w:rPr>
                <w:rFonts w:cs="Arial"/>
                <w:sz w:val="18"/>
                <w:szCs w:val="18"/>
                <w:lang w:val="en-US"/>
              </w:rPr>
            </w:pPr>
            <w:r w:rsidRPr="003C30DC">
              <w:rPr>
                <w:rFonts w:cs="Arial"/>
                <w:sz w:val="18"/>
                <w:szCs w:val="18"/>
                <w:lang w:val="en-US"/>
              </w:rPr>
              <w:t xml:space="preserve">recommendations </w:t>
            </w:r>
            <w:r w:rsidR="0005661A" w:rsidRPr="003C30DC">
              <w:rPr>
                <w:rFonts w:cs="Arial"/>
                <w:sz w:val="18"/>
                <w:szCs w:val="18"/>
                <w:lang w:val="en-US"/>
              </w:rPr>
              <w:t xml:space="preserve">on </w:t>
            </w:r>
            <w:r w:rsidR="00CD136F" w:rsidRPr="003C30DC">
              <w:rPr>
                <w:rFonts w:cs="Arial"/>
                <w:sz w:val="18"/>
                <w:szCs w:val="18"/>
                <w:lang w:val="en-US"/>
              </w:rPr>
              <w:t>proposal</w:t>
            </w:r>
            <w:r w:rsidR="00AE22B4">
              <w:rPr>
                <w:rFonts w:cs="Arial"/>
                <w:sz w:val="18"/>
                <w:szCs w:val="18"/>
                <w:lang w:val="en-US"/>
              </w:rPr>
              <w:t>s</w:t>
            </w:r>
            <w:r w:rsidR="00CD136F" w:rsidRPr="003C30DC">
              <w:rPr>
                <w:rFonts w:cs="Arial"/>
                <w:sz w:val="18"/>
                <w:szCs w:val="18"/>
                <w:lang w:val="en-US"/>
              </w:rPr>
              <w:t xml:space="preserve"> to be implemented by E</w:t>
            </w:r>
            <w:r w:rsidRPr="003C30DC">
              <w:rPr>
                <w:rFonts w:cs="Arial"/>
                <w:sz w:val="18"/>
                <w:szCs w:val="18"/>
                <w:lang w:val="en-US"/>
              </w:rPr>
              <w:t>U</w:t>
            </w:r>
            <w:r w:rsidR="00CD136F" w:rsidRPr="003C30DC">
              <w:rPr>
                <w:rFonts w:cs="Arial"/>
                <w:sz w:val="18"/>
                <w:szCs w:val="18"/>
                <w:lang w:val="en-US"/>
              </w:rPr>
              <w:t>,</w:t>
            </w:r>
            <w:r w:rsidR="00AE22B4">
              <w:rPr>
                <w:rFonts w:cs="Arial"/>
                <w:sz w:val="18"/>
                <w:szCs w:val="18"/>
                <w:lang w:val="en-US"/>
              </w:rPr>
              <w:t xml:space="preserve"> </w:t>
            </w:r>
            <w:r w:rsidR="00AC6702" w:rsidRPr="003C30DC">
              <w:rPr>
                <w:rFonts w:cs="Arial"/>
                <w:sz w:val="18"/>
                <w:szCs w:val="18"/>
                <w:lang w:val="en-US"/>
              </w:rPr>
              <w:t>regional</w:t>
            </w:r>
            <w:r w:rsidR="00CD136F" w:rsidRPr="003C30DC">
              <w:rPr>
                <w:rFonts w:cs="Arial"/>
                <w:sz w:val="18"/>
                <w:szCs w:val="18"/>
                <w:lang w:val="en-US"/>
              </w:rPr>
              <w:t xml:space="preserve"> and local</w:t>
            </w:r>
            <w:r w:rsidRPr="003C30DC">
              <w:rPr>
                <w:rFonts w:cs="Arial"/>
                <w:sz w:val="18"/>
                <w:szCs w:val="18"/>
                <w:lang w:val="en-US"/>
              </w:rPr>
              <w:t xml:space="preserve"> policy</w:t>
            </w:r>
            <w:r w:rsidR="00AE22B4">
              <w:rPr>
                <w:rFonts w:cs="Arial"/>
                <w:sz w:val="18"/>
                <w:szCs w:val="18"/>
                <w:lang w:val="en-US"/>
              </w:rPr>
              <w:t xml:space="preserve"> </w:t>
            </w:r>
            <w:r w:rsidR="0005661A" w:rsidRPr="003C30DC">
              <w:rPr>
                <w:rFonts w:cs="Arial"/>
                <w:sz w:val="18"/>
                <w:szCs w:val="18"/>
                <w:lang w:val="en-US"/>
              </w:rPr>
              <w:t xml:space="preserve">makers </w:t>
            </w:r>
          </w:p>
          <w:p w14:paraId="2F5680A0" w14:textId="77777777" w:rsidR="00D13517" w:rsidRPr="003C30DC" w:rsidRDefault="00D13517" w:rsidP="00D13517">
            <w:pPr>
              <w:pStyle w:val="Prrafodelista"/>
              <w:ind w:left="0"/>
              <w:rPr>
                <w:rFonts w:cs="Arial"/>
                <w:sz w:val="18"/>
                <w:szCs w:val="18"/>
                <w:lang w:val="en-US"/>
              </w:rPr>
            </w:pPr>
          </w:p>
          <w:p w14:paraId="249141AF" w14:textId="77777777" w:rsidR="00D13517" w:rsidRPr="003C30DC" w:rsidRDefault="00D13517" w:rsidP="005B24E1">
            <w:pPr>
              <w:rPr>
                <w:rFonts w:cs="Arial"/>
                <w:sz w:val="18"/>
                <w:szCs w:val="18"/>
                <w:lang w:val="en-US"/>
              </w:rPr>
            </w:pPr>
          </w:p>
        </w:tc>
      </w:tr>
    </w:tbl>
    <w:p w14:paraId="3418E77D" w14:textId="77777777" w:rsidR="00261DF7" w:rsidRDefault="00261DF7" w:rsidP="00AF27B3">
      <w:pPr>
        <w:spacing w:before="240" w:after="60"/>
        <w:rPr>
          <w:rFonts w:cs="Arial"/>
          <w:b/>
          <w:sz w:val="18"/>
          <w:szCs w:val="18"/>
          <w:lang w:val="en-US"/>
        </w:rPr>
      </w:pPr>
      <w:r w:rsidRPr="003C30DC">
        <w:rPr>
          <w:rFonts w:cs="Arial"/>
          <w:b/>
          <w:sz w:val="18"/>
          <w:szCs w:val="18"/>
          <w:lang w:val="en-US"/>
        </w:rPr>
        <w:t xml:space="preserve">Relevant </w:t>
      </w:r>
      <w:r w:rsidR="005C6A73" w:rsidRPr="003C30DC">
        <w:rPr>
          <w:rFonts w:cs="Arial"/>
          <w:b/>
          <w:sz w:val="18"/>
          <w:szCs w:val="18"/>
          <w:lang w:val="en-US"/>
        </w:rPr>
        <w:t>Stakeholder</w:t>
      </w:r>
      <w:r w:rsidR="00D13517" w:rsidRPr="003C30DC">
        <w:rPr>
          <w:rFonts w:cs="Arial"/>
          <w:b/>
          <w:sz w:val="18"/>
          <w:szCs w:val="18"/>
          <w:lang w:val="en-US"/>
        </w:rPr>
        <w:t>s and stakeholder</w:t>
      </w:r>
      <w:r w:rsidR="005C6A73" w:rsidRPr="003C30DC">
        <w:rPr>
          <w:rFonts w:cs="Arial"/>
          <w:b/>
          <w:sz w:val="18"/>
          <w:szCs w:val="18"/>
          <w:lang w:val="en-US"/>
        </w:rPr>
        <w:t xml:space="preserve"> organizations</w:t>
      </w:r>
    </w:p>
    <w:p w14:paraId="44D7D630" w14:textId="65722D7E" w:rsidR="005B24E1" w:rsidRPr="00AE22B4" w:rsidRDefault="0014224A" w:rsidP="005C6A73">
      <w:pPr>
        <w:pBdr>
          <w:top w:val="single" w:sz="4" w:space="1" w:color="auto"/>
          <w:left w:val="single" w:sz="4" w:space="4" w:color="auto"/>
          <w:bottom w:val="single" w:sz="4" w:space="1" w:color="auto"/>
          <w:right w:val="single" w:sz="4" w:space="4" w:color="auto"/>
        </w:pBdr>
        <w:spacing w:before="240" w:after="60"/>
        <w:rPr>
          <w:rFonts w:cs="Arial"/>
          <w:sz w:val="18"/>
          <w:szCs w:val="18"/>
          <w:lang w:val="en-US"/>
        </w:rPr>
      </w:pPr>
      <w:r w:rsidRPr="000E3774">
        <w:rPr>
          <w:rFonts w:cs="Arial"/>
          <w:sz w:val="18"/>
          <w:szCs w:val="18"/>
          <w:lang w:val="en-US"/>
        </w:rPr>
        <w:t>EU</w:t>
      </w:r>
      <w:r w:rsidR="00CD136F" w:rsidRPr="000E3774">
        <w:rPr>
          <w:rFonts w:cs="Arial"/>
          <w:sz w:val="18"/>
          <w:szCs w:val="18"/>
          <w:lang w:val="en-US"/>
        </w:rPr>
        <w:t xml:space="preserve"> regions and stakeholders </w:t>
      </w:r>
      <w:r w:rsidR="00C43C00" w:rsidRPr="000E3774">
        <w:rPr>
          <w:rFonts w:cs="Arial"/>
          <w:sz w:val="18"/>
          <w:szCs w:val="18"/>
          <w:lang w:val="en-US"/>
        </w:rPr>
        <w:t>of</w:t>
      </w:r>
      <w:r w:rsidR="00CD136F" w:rsidRPr="000E3774">
        <w:rPr>
          <w:rFonts w:cs="Arial"/>
          <w:sz w:val="18"/>
          <w:szCs w:val="18"/>
          <w:lang w:val="en-US"/>
        </w:rPr>
        <w:t xml:space="preserve"> the Sustainable Building Sector, including</w:t>
      </w:r>
      <w:r w:rsidRPr="000E3774">
        <w:rPr>
          <w:rFonts w:cs="Arial"/>
          <w:sz w:val="18"/>
          <w:szCs w:val="18"/>
          <w:lang w:val="en-US"/>
        </w:rPr>
        <w:t xml:space="preserve"> </w:t>
      </w:r>
      <w:r w:rsidR="00CD136F" w:rsidRPr="000E3774">
        <w:rPr>
          <w:rFonts w:cs="Arial"/>
          <w:sz w:val="18"/>
          <w:szCs w:val="18"/>
          <w:lang w:val="en-US"/>
        </w:rPr>
        <w:t>Financial Institutions</w:t>
      </w:r>
      <w:r w:rsidR="00F93D1F" w:rsidRPr="000E3774">
        <w:rPr>
          <w:rFonts w:cs="Arial"/>
          <w:sz w:val="18"/>
          <w:szCs w:val="18"/>
          <w:lang w:val="en-US"/>
        </w:rPr>
        <w:t>,</w:t>
      </w:r>
      <w:r w:rsidR="00CD136F" w:rsidRPr="000E3774">
        <w:rPr>
          <w:rFonts w:cs="Arial"/>
          <w:sz w:val="18"/>
          <w:szCs w:val="18"/>
          <w:lang w:val="en-US"/>
        </w:rPr>
        <w:t xml:space="preserve"> as the European Inv</w:t>
      </w:r>
      <w:r w:rsidR="00AE22B4">
        <w:rPr>
          <w:rFonts w:cs="Arial"/>
          <w:sz w:val="18"/>
          <w:szCs w:val="18"/>
          <w:lang w:val="en-US"/>
        </w:rPr>
        <w:t>estment Banks, the Sustainable E</w:t>
      </w:r>
      <w:r w:rsidR="00CD136F" w:rsidRPr="000E3774">
        <w:rPr>
          <w:rFonts w:cs="Arial"/>
          <w:sz w:val="18"/>
          <w:szCs w:val="18"/>
          <w:lang w:val="en-US"/>
        </w:rPr>
        <w:t xml:space="preserve">nergy Investment Forums, </w:t>
      </w:r>
      <w:r w:rsidR="00AE22B4">
        <w:rPr>
          <w:rFonts w:cs="Arial"/>
          <w:sz w:val="18"/>
          <w:szCs w:val="18"/>
          <w:lang w:val="en-US"/>
        </w:rPr>
        <w:t xml:space="preserve">and </w:t>
      </w:r>
      <w:r w:rsidR="00CD136F" w:rsidRPr="000E3774">
        <w:rPr>
          <w:rFonts w:cs="Arial"/>
          <w:sz w:val="18"/>
          <w:szCs w:val="18"/>
          <w:lang w:val="en-US"/>
        </w:rPr>
        <w:t>institutions working with Vulnerable Groups, Civil Society, Citizens and Users.</w:t>
      </w:r>
    </w:p>
    <w:p w14:paraId="2740B965" w14:textId="309C1916" w:rsidR="003771E0" w:rsidRPr="00AF27B3" w:rsidRDefault="0053623B" w:rsidP="00AF27B3">
      <w:pPr>
        <w:spacing w:before="240" w:after="60"/>
        <w:rPr>
          <w:rFonts w:cs="Arial"/>
          <w:b/>
          <w:sz w:val="18"/>
          <w:szCs w:val="18"/>
          <w:lang w:val="en-US"/>
        </w:rPr>
      </w:pPr>
      <w:r w:rsidRPr="00AF27B3">
        <w:rPr>
          <w:rFonts w:cs="Arial"/>
          <w:b/>
          <w:sz w:val="18"/>
          <w:szCs w:val="18"/>
          <w:lang w:val="en-US"/>
        </w:rPr>
        <w:t>C</w:t>
      </w:r>
      <w:r w:rsidR="002C5A82">
        <w:rPr>
          <w:rFonts w:cs="Arial"/>
          <w:b/>
          <w:sz w:val="18"/>
          <w:szCs w:val="18"/>
          <w:lang w:val="en-US"/>
        </w:rPr>
        <w:t>HALLENGE</w:t>
      </w:r>
      <w:r w:rsidRPr="00AF27B3">
        <w:rPr>
          <w:rFonts w:cs="Arial"/>
          <w:b/>
          <w:sz w:val="18"/>
          <w:szCs w:val="18"/>
          <w:lang w:val="en-US"/>
        </w:rPr>
        <w:t xml:space="preserve"> GROUP</w:t>
      </w:r>
      <w:r w:rsidR="00AE22B4">
        <w:rPr>
          <w:rFonts w:cs="Arial"/>
          <w:b/>
          <w:sz w:val="18"/>
          <w:szCs w:val="18"/>
          <w:lang w:val="en-US"/>
        </w:rPr>
        <w:t xml:space="preserve"> </w:t>
      </w:r>
      <w:r w:rsidR="00174FDF">
        <w:rPr>
          <w:rFonts w:cs="Arial"/>
          <w:b/>
          <w:sz w:val="18"/>
          <w:szCs w:val="18"/>
          <w:lang w:val="en-US"/>
        </w:rPr>
        <w:t xml:space="preserve">MEMBERS: </w:t>
      </w:r>
      <w:r w:rsidR="00AF27B3">
        <w:rPr>
          <w:rFonts w:cs="Arial"/>
          <w:b/>
          <w:sz w:val="18"/>
          <w:szCs w:val="18"/>
          <w:lang w:val="en-US"/>
        </w:rPr>
        <w:t>P</w:t>
      </w:r>
      <w:r w:rsidR="002C5A82">
        <w:rPr>
          <w:rFonts w:cs="Arial"/>
          <w:b/>
          <w:sz w:val="18"/>
          <w:szCs w:val="18"/>
          <w:lang w:val="en-US"/>
        </w:rPr>
        <w:t>otential participants</w:t>
      </w:r>
      <w:r w:rsidR="00AE22B4">
        <w:rPr>
          <w:rFonts w:cs="Arial"/>
          <w:b/>
          <w:sz w:val="18"/>
          <w:szCs w:val="18"/>
          <w:lang w:val="en-US"/>
        </w:rPr>
        <w:t xml:space="preserve"> </w:t>
      </w:r>
      <w:r w:rsidR="002C5A82">
        <w:rPr>
          <w:rFonts w:cs="Arial"/>
          <w:b/>
          <w:sz w:val="18"/>
          <w:szCs w:val="18"/>
          <w:lang w:val="en-US"/>
        </w:rPr>
        <w:t>at</w:t>
      </w:r>
      <w:r w:rsidR="00D13517">
        <w:rPr>
          <w:rFonts w:cs="Arial"/>
          <w:b/>
          <w:sz w:val="18"/>
          <w:szCs w:val="18"/>
          <w:lang w:val="en-US"/>
        </w:rPr>
        <w:t xml:space="preserve"> the camp</w:t>
      </w:r>
    </w:p>
    <w:tbl>
      <w:tblPr>
        <w:tblW w:w="1023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780"/>
        <w:gridCol w:w="2633"/>
        <w:gridCol w:w="1592"/>
        <w:gridCol w:w="1552"/>
        <w:gridCol w:w="1675"/>
      </w:tblGrid>
      <w:tr w:rsidR="0057129D" w:rsidRPr="005B24E1" w14:paraId="36033714" w14:textId="77777777">
        <w:tc>
          <w:tcPr>
            <w:tcW w:w="10232" w:type="dxa"/>
            <w:gridSpan w:val="5"/>
            <w:shd w:val="clear" w:color="auto" w:fill="D9D9D9"/>
          </w:tcPr>
          <w:p w14:paraId="791515E1" w14:textId="172FDC35" w:rsidR="0057129D" w:rsidRDefault="0057129D" w:rsidP="00AF27B3">
            <w:pPr>
              <w:rPr>
                <w:rFonts w:cs="Arial"/>
                <w:b/>
                <w:sz w:val="18"/>
                <w:szCs w:val="18"/>
                <w:lang w:val="en-GB"/>
              </w:rPr>
            </w:pPr>
            <w:r w:rsidRPr="00AF27B3">
              <w:rPr>
                <w:rFonts w:cs="Arial"/>
                <w:b/>
                <w:sz w:val="18"/>
                <w:szCs w:val="18"/>
                <w:lang w:val="en-US"/>
              </w:rPr>
              <w:t>Group m</w:t>
            </w:r>
            <w:r w:rsidRPr="003F7B06">
              <w:rPr>
                <w:rFonts w:cs="Arial"/>
                <w:b/>
                <w:sz w:val="18"/>
                <w:szCs w:val="18"/>
                <w:lang w:val="en-GB"/>
              </w:rPr>
              <w:t>ember</w:t>
            </w:r>
            <w:r w:rsidR="00AE22B4">
              <w:rPr>
                <w:rFonts w:cs="Arial"/>
                <w:b/>
                <w:sz w:val="18"/>
                <w:szCs w:val="18"/>
                <w:lang w:val="en-GB"/>
              </w:rPr>
              <w:t xml:space="preserve"> </w:t>
            </w:r>
            <w:r w:rsidRPr="003F7B06">
              <w:rPr>
                <w:rFonts w:cs="Arial"/>
                <w:b/>
                <w:sz w:val="18"/>
                <w:szCs w:val="18"/>
                <w:lang w:val="en-GB"/>
              </w:rPr>
              <w:t>s</w:t>
            </w:r>
            <w:r w:rsidR="002807B5">
              <w:rPr>
                <w:rFonts w:cs="Arial"/>
                <w:b/>
                <w:sz w:val="18"/>
                <w:szCs w:val="18"/>
                <w:lang w:val="en-GB"/>
              </w:rPr>
              <w:t>suggest</w:t>
            </w:r>
            <w:r>
              <w:rPr>
                <w:rFonts w:cs="Arial"/>
                <w:b/>
                <w:sz w:val="18"/>
                <w:szCs w:val="18"/>
                <w:lang w:val="en-GB"/>
              </w:rPr>
              <w:t xml:space="preserve">ed by </w:t>
            </w:r>
            <w:r w:rsidR="002C5A82">
              <w:rPr>
                <w:rFonts w:cs="Arial"/>
                <w:b/>
                <w:sz w:val="18"/>
                <w:szCs w:val="18"/>
                <w:lang w:val="en-GB"/>
              </w:rPr>
              <w:t>Challenge-owner</w:t>
            </w:r>
          </w:p>
          <w:p w14:paraId="38F54FCD" w14:textId="65701058" w:rsidR="0057129D" w:rsidRPr="003F7B06" w:rsidRDefault="002807B5" w:rsidP="002C5A82">
            <w:pPr>
              <w:rPr>
                <w:rFonts w:cs="Arial"/>
                <w:sz w:val="18"/>
                <w:szCs w:val="18"/>
                <w:lang w:val="en-GB"/>
              </w:rPr>
            </w:pPr>
            <w:r>
              <w:rPr>
                <w:rFonts w:cs="Arial"/>
                <w:sz w:val="18"/>
                <w:szCs w:val="18"/>
                <w:lang w:val="en-GB"/>
              </w:rPr>
              <w:t>The</w:t>
            </w:r>
            <w:r w:rsidR="00AE22B4">
              <w:rPr>
                <w:rFonts w:cs="Arial"/>
                <w:sz w:val="18"/>
                <w:szCs w:val="18"/>
                <w:lang w:val="en-GB"/>
              </w:rPr>
              <w:t xml:space="preserve"> </w:t>
            </w:r>
            <w:r w:rsidR="002C5A82">
              <w:rPr>
                <w:rFonts w:cs="Arial"/>
                <w:sz w:val="18"/>
                <w:szCs w:val="18"/>
                <w:lang w:val="en-GB"/>
              </w:rPr>
              <w:t>Challenge</w:t>
            </w:r>
            <w:r w:rsidR="00AE22B4">
              <w:rPr>
                <w:rFonts w:cs="Arial"/>
                <w:sz w:val="18"/>
                <w:szCs w:val="18"/>
                <w:lang w:val="en-GB"/>
              </w:rPr>
              <w:t xml:space="preserve"> </w:t>
            </w:r>
            <w:r>
              <w:rPr>
                <w:rFonts w:cs="Arial"/>
                <w:sz w:val="18"/>
                <w:szCs w:val="18"/>
                <w:lang w:val="en-GB"/>
              </w:rPr>
              <w:t>owner should suggest</w:t>
            </w:r>
            <w:r w:rsidR="0057129D" w:rsidRPr="00AF27B3">
              <w:rPr>
                <w:rFonts w:cs="Arial"/>
                <w:sz w:val="18"/>
                <w:szCs w:val="18"/>
                <w:lang w:val="en-GB"/>
              </w:rPr>
              <w:t xml:space="preserve"> participants who are responsible for </w:t>
            </w:r>
            <w:r>
              <w:rPr>
                <w:rFonts w:cs="Arial"/>
                <w:sz w:val="18"/>
                <w:szCs w:val="18"/>
                <w:lang w:val="en-GB"/>
              </w:rPr>
              <w:t>/ relevant to following through on</w:t>
            </w:r>
            <w:r w:rsidR="0057129D" w:rsidRPr="00AF27B3">
              <w:rPr>
                <w:rFonts w:cs="Arial"/>
                <w:sz w:val="18"/>
                <w:szCs w:val="18"/>
                <w:lang w:val="en-GB"/>
              </w:rPr>
              <w:t xml:space="preserve"> the </w:t>
            </w:r>
            <w:r>
              <w:rPr>
                <w:rFonts w:cs="Arial"/>
                <w:sz w:val="18"/>
                <w:szCs w:val="18"/>
                <w:lang w:val="en-GB"/>
              </w:rPr>
              <w:t>results</w:t>
            </w:r>
            <w:r w:rsidR="0057129D" w:rsidRPr="00AF27B3">
              <w:rPr>
                <w:rFonts w:cs="Arial"/>
                <w:sz w:val="18"/>
                <w:szCs w:val="18"/>
                <w:lang w:val="en-GB"/>
              </w:rPr>
              <w:t xml:space="preserve"> after the </w:t>
            </w:r>
            <w:r w:rsidR="002C5A82">
              <w:rPr>
                <w:rFonts w:cs="Arial"/>
                <w:sz w:val="18"/>
                <w:szCs w:val="18"/>
                <w:lang w:val="en-GB"/>
              </w:rPr>
              <w:t>C</w:t>
            </w:r>
            <w:r w:rsidR="0057129D" w:rsidRPr="00AF27B3">
              <w:rPr>
                <w:rFonts w:cs="Arial"/>
                <w:sz w:val="18"/>
                <w:szCs w:val="18"/>
                <w:lang w:val="en-GB"/>
              </w:rPr>
              <w:t>amp.</w:t>
            </w:r>
            <w:r w:rsidR="002C5A82">
              <w:rPr>
                <w:rFonts w:cs="Arial"/>
                <w:sz w:val="18"/>
                <w:szCs w:val="18"/>
                <w:lang w:val="en-GB"/>
              </w:rPr>
              <w:t xml:space="preserve"> We strongly recommend that </w:t>
            </w:r>
            <w:r w:rsidR="002C5A82" w:rsidRPr="002C5A82">
              <w:rPr>
                <w:rFonts w:cs="Arial"/>
                <w:i/>
                <w:sz w:val="18"/>
                <w:szCs w:val="18"/>
                <w:lang w:val="en-GB"/>
              </w:rPr>
              <w:t>2 people</w:t>
            </w:r>
            <w:r w:rsidR="002C5A82">
              <w:rPr>
                <w:rFonts w:cs="Arial"/>
                <w:sz w:val="18"/>
                <w:szCs w:val="18"/>
                <w:lang w:val="en-GB"/>
              </w:rPr>
              <w:t xml:space="preserve"> fr</w:t>
            </w:r>
            <w:r w:rsidR="00C43C00">
              <w:rPr>
                <w:rFonts w:cs="Arial"/>
                <w:sz w:val="18"/>
                <w:szCs w:val="18"/>
                <w:lang w:val="en-GB"/>
              </w:rPr>
              <w:t>om the Challenge owner’s organis</w:t>
            </w:r>
            <w:r w:rsidR="002C5A82">
              <w:rPr>
                <w:rFonts w:cs="Arial"/>
                <w:sz w:val="18"/>
                <w:szCs w:val="18"/>
                <w:lang w:val="en-GB"/>
              </w:rPr>
              <w:t>ation take part in each Workgroup.</w:t>
            </w:r>
          </w:p>
        </w:tc>
      </w:tr>
      <w:tr w:rsidR="00705BA9" w:rsidRPr="003F7B06" w14:paraId="039F2FB7" w14:textId="77777777" w:rsidTr="00AE22B4">
        <w:tc>
          <w:tcPr>
            <w:tcW w:w="2780" w:type="dxa"/>
            <w:shd w:val="clear" w:color="auto" w:fill="D9D9D9"/>
          </w:tcPr>
          <w:p w14:paraId="3464B84F" w14:textId="77777777" w:rsidR="0057129D" w:rsidRPr="003F7B06" w:rsidRDefault="0057129D" w:rsidP="0057129D">
            <w:pPr>
              <w:rPr>
                <w:rFonts w:cs="Arial"/>
                <w:b/>
                <w:sz w:val="18"/>
                <w:szCs w:val="18"/>
                <w:lang w:val="en-GB"/>
              </w:rPr>
            </w:pPr>
            <w:r w:rsidRPr="003F7B06">
              <w:rPr>
                <w:rFonts w:cs="Arial"/>
                <w:b/>
                <w:sz w:val="18"/>
                <w:szCs w:val="18"/>
                <w:lang w:val="en-GB"/>
              </w:rPr>
              <w:t>Name</w:t>
            </w:r>
          </w:p>
        </w:tc>
        <w:tc>
          <w:tcPr>
            <w:tcW w:w="2633" w:type="dxa"/>
            <w:shd w:val="clear" w:color="auto" w:fill="D9D9D9"/>
          </w:tcPr>
          <w:p w14:paraId="16FF7177" w14:textId="77777777" w:rsidR="0057129D" w:rsidRDefault="0057129D" w:rsidP="00AF27B3">
            <w:pPr>
              <w:rPr>
                <w:rFonts w:cs="Arial"/>
                <w:b/>
                <w:sz w:val="18"/>
                <w:szCs w:val="18"/>
                <w:lang w:val="en-GB"/>
              </w:rPr>
            </w:pPr>
            <w:r>
              <w:rPr>
                <w:rFonts w:cs="Arial"/>
                <w:b/>
                <w:sz w:val="18"/>
                <w:szCs w:val="18"/>
                <w:lang w:val="en-GB"/>
              </w:rPr>
              <w:t>Email</w:t>
            </w:r>
          </w:p>
        </w:tc>
        <w:tc>
          <w:tcPr>
            <w:tcW w:w="1592" w:type="dxa"/>
            <w:shd w:val="clear" w:color="auto" w:fill="D9D9D9"/>
          </w:tcPr>
          <w:p w14:paraId="60B08FA3" w14:textId="77777777" w:rsidR="0057129D" w:rsidRPr="003F7B06" w:rsidRDefault="0057129D" w:rsidP="00AF27B3">
            <w:pPr>
              <w:rPr>
                <w:rFonts w:cs="Arial"/>
                <w:b/>
                <w:sz w:val="18"/>
                <w:szCs w:val="18"/>
                <w:lang w:val="en-GB"/>
              </w:rPr>
            </w:pPr>
            <w:r>
              <w:rPr>
                <w:rFonts w:cs="Arial"/>
                <w:b/>
                <w:sz w:val="18"/>
                <w:szCs w:val="18"/>
                <w:lang w:val="en-GB"/>
              </w:rPr>
              <w:t>Position</w:t>
            </w:r>
          </w:p>
        </w:tc>
        <w:tc>
          <w:tcPr>
            <w:tcW w:w="1552" w:type="dxa"/>
            <w:shd w:val="clear" w:color="auto" w:fill="D9D9D9"/>
          </w:tcPr>
          <w:p w14:paraId="70833CE6" w14:textId="77777777" w:rsidR="0057129D" w:rsidRPr="003F7B06" w:rsidRDefault="0057129D" w:rsidP="00AF27B3">
            <w:pPr>
              <w:rPr>
                <w:rFonts w:cs="Arial"/>
                <w:b/>
                <w:sz w:val="18"/>
                <w:szCs w:val="18"/>
                <w:lang w:val="en-GB"/>
              </w:rPr>
            </w:pPr>
            <w:r w:rsidRPr="003F7B06">
              <w:rPr>
                <w:rFonts w:cs="Arial"/>
                <w:b/>
                <w:sz w:val="18"/>
                <w:szCs w:val="18"/>
                <w:lang w:val="en-GB"/>
              </w:rPr>
              <w:t>Organization</w:t>
            </w:r>
          </w:p>
        </w:tc>
        <w:tc>
          <w:tcPr>
            <w:tcW w:w="1675" w:type="dxa"/>
            <w:shd w:val="clear" w:color="auto" w:fill="D9D9D9"/>
          </w:tcPr>
          <w:p w14:paraId="75C437D7" w14:textId="77777777" w:rsidR="0057129D" w:rsidRPr="003F7B06" w:rsidRDefault="0057129D" w:rsidP="001B6B1A">
            <w:pPr>
              <w:rPr>
                <w:rFonts w:cs="Arial"/>
                <w:b/>
                <w:sz w:val="18"/>
                <w:szCs w:val="18"/>
                <w:lang w:val="en-GB"/>
              </w:rPr>
            </w:pPr>
            <w:r>
              <w:rPr>
                <w:rFonts w:cs="Arial"/>
                <w:b/>
                <w:sz w:val="18"/>
                <w:szCs w:val="18"/>
                <w:lang w:val="en-GB"/>
              </w:rPr>
              <w:t>Expertise</w:t>
            </w:r>
          </w:p>
        </w:tc>
      </w:tr>
      <w:tr w:rsidR="00705BA9" w:rsidRPr="003F7B06" w14:paraId="309C7674" w14:textId="77777777" w:rsidTr="00AE22B4">
        <w:tc>
          <w:tcPr>
            <w:tcW w:w="2780" w:type="dxa"/>
            <w:shd w:val="clear" w:color="auto" w:fill="FDE9D9" w:themeFill="accent6" w:themeFillTint="33"/>
          </w:tcPr>
          <w:p w14:paraId="0CF635A8" w14:textId="77777777" w:rsidR="00D13517" w:rsidRPr="001B3726" w:rsidRDefault="00705BA9" w:rsidP="00D13517">
            <w:pPr>
              <w:rPr>
                <w:rFonts w:cs="Arial"/>
                <w:sz w:val="16"/>
                <w:szCs w:val="16"/>
                <w:lang w:val="es-ES"/>
              </w:rPr>
            </w:pPr>
            <w:r w:rsidRPr="001B3726">
              <w:rPr>
                <w:rFonts w:cs="Arial"/>
                <w:sz w:val="16"/>
                <w:szCs w:val="16"/>
                <w:lang w:val="es-ES"/>
              </w:rPr>
              <w:t>Joaquin Villar Rodriguez</w:t>
            </w:r>
          </w:p>
        </w:tc>
        <w:tc>
          <w:tcPr>
            <w:tcW w:w="2633" w:type="dxa"/>
            <w:shd w:val="clear" w:color="auto" w:fill="FDE9D9" w:themeFill="accent6" w:themeFillTint="33"/>
          </w:tcPr>
          <w:p w14:paraId="5C752E05" w14:textId="77777777" w:rsidR="0057129D" w:rsidRPr="001B3726" w:rsidRDefault="00705BA9" w:rsidP="00705BA9">
            <w:pPr>
              <w:rPr>
                <w:rFonts w:cs="Arial"/>
                <w:sz w:val="16"/>
                <w:szCs w:val="16"/>
                <w:lang w:val="en-GB"/>
              </w:rPr>
            </w:pPr>
            <w:r w:rsidRPr="001B3726">
              <w:rPr>
                <w:rFonts w:cs="Arial"/>
                <w:sz w:val="16"/>
                <w:szCs w:val="16"/>
                <w:lang w:val="en-GB"/>
              </w:rPr>
              <w:t>Joaquin.villar@juntadeandalucia.es</w:t>
            </w:r>
          </w:p>
        </w:tc>
        <w:tc>
          <w:tcPr>
            <w:tcW w:w="1592" w:type="dxa"/>
            <w:shd w:val="clear" w:color="auto" w:fill="FDE9D9" w:themeFill="accent6" w:themeFillTint="33"/>
          </w:tcPr>
          <w:p w14:paraId="1673544E" w14:textId="77777777" w:rsidR="0057129D" w:rsidRPr="001B3726" w:rsidRDefault="00C95010" w:rsidP="006C402C">
            <w:pPr>
              <w:rPr>
                <w:rFonts w:cs="Arial"/>
                <w:sz w:val="16"/>
                <w:szCs w:val="16"/>
                <w:lang w:val="en-GB"/>
              </w:rPr>
            </w:pPr>
            <w:r w:rsidRPr="001B3726">
              <w:rPr>
                <w:rFonts w:cs="Arial"/>
                <w:sz w:val="16"/>
                <w:szCs w:val="16"/>
                <w:lang w:val="en-GB"/>
              </w:rPr>
              <w:t>Head of the Internationalisation and Prospective Department</w:t>
            </w:r>
          </w:p>
        </w:tc>
        <w:tc>
          <w:tcPr>
            <w:tcW w:w="1552" w:type="dxa"/>
            <w:shd w:val="clear" w:color="auto" w:fill="FDE9D9" w:themeFill="accent6" w:themeFillTint="33"/>
          </w:tcPr>
          <w:p w14:paraId="6175E9AF" w14:textId="77777777" w:rsidR="0057129D" w:rsidRPr="001B3726" w:rsidRDefault="00C95010" w:rsidP="00C95010">
            <w:pPr>
              <w:rPr>
                <w:rFonts w:cs="Arial"/>
                <w:sz w:val="16"/>
                <w:szCs w:val="16"/>
                <w:lang w:val="en-GB"/>
              </w:rPr>
            </w:pPr>
            <w:r w:rsidRPr="001B3726">
              <w:rPr>
                <w:rFonts w:cs="Arial"/>
                <w:sz w:val="16"/>
                <w:szCs w:val="16"/>
                <w:lang w:val="en-GB"/>
              </w:rPr>
              <w:t>Andalusian Energy Agency</w:t>
            </w:r>
          </w:p>
        </w:tc>
        <w:tc>
          <w:tcPr>
            <w:tcW w:w="1675" w:type="dxa"/>
            <w:shd w:val="clear" w:color="auto" w:fill="FDE9D9" w:themeFill="accent6" w:themeFillTint="33"/>
          </w:tcPr>
          <w:p w14:paraId="0392C501" w14:textId="77777777" w:rsidR="0057129D" w:rsidRPr="001B3726" w:rsidRDefault="00C95010" w:rsidP="00C95010">
            <w:pPr>
              <w:rPr>
                <w:rFonts w:cs="Arial"/>
                <w:sz w:val="16"/>
                <w:szCs w:val="16"/>
                <w:lang w:val="en-GB"/>
              </w:rPr>
            </w:pPr>
            <w:r w:rsidRPr="001B3726">
              <w:rPr>
                <w:rFonts w:cs="Arial"/>
                <w:sz w:val="16"/>
                <w:szCs w:val="16"/>
                <w:lang w:val="en-GB"/>
              </w:rPr>
              <w:t>Engineer, Energy efficiency at the Building sector and International relations</w:t>
            </w:r>
          </w:p>
        </w:tc>
      </w:tr>
      <w:tr w:rsidR="00705BA9" w:rsidRPr="003F7B06" w14:paraId="5EE7C4AC" w14:textId="77777777" w:rsidTr="00AE22B4">
        <w:tc>
          <w:tcPr>
            <w:tcW w:w="2780" w:type="dxa"/>
            <w:shd w:val="clear" w:color="auto" w:fill="FDE9D9" w:themeFill="accent6" w:themeFillTint="33"/>
          </w:tcPr>
          <w:p w14:paraId="688D804D" w14:textId="77777777" w:rsidR="00C95010" w:rsidRPr="001B3726" w:rsidRDefault="00C95010" w:rsidP="00C95010">
            <w:pPr>
              <w:spacing w:after="100" w:line="276" w:lineRule="auto"/>
              <w:jc w:val="both"/>
              <w:rPr>
                <w:sz w:val="16"/>
                <w:szCs w:val="16"/>
                <w:lang w:val="es-ES" w:eastAsia="en-GB"/>
              </w:rPr>
            </w:pPr>
            <w:r w:rsidRPr="001B3726">
              <w:rPr>
                <w:sz w:val="16"/>
                <w:szCs w:val="16"/>
                <w:lang w:val="es-ES" w:eastAsia="en-GB"/>
              </w:rPr>
              <w:t>TyttiAhorantaDigipolisOyLaplandRegion.</w:t>
            </w:r>
          </w:p>
          <w:p w14:paraId="177FF559" w14:textId="77777777" w:rsidR="00D13517" w:rsidRPr="001B3726" w:rsidRDefault="00D13517" w:rsidP="00705BA9">
            <w:pPr>
              <w:rPr>
                <w:rFonts w:cs="Arial"/>
                <w:sz w:val="16"/>
                <w:szCs w:val="16"/>
                <w:lang w:val="es-ES"/>
              </w:rPr>
            </w:pPr>
          </w:p>
        </w:tc>
        <w:tc>
          <w:tcPr>
            <w:tcW w:w="2633" w:type="dxa"/>
            <w:shd w:val="clear" w:color="auto" w:fill="FDE9D9" w:themeFill="accent6" w:themeFillTint="33"/>
          </w:tcPr>
          <w:p w14:paraId="22F415F9" w14:textId="77777777" w:rsidR="002C5A82" w:rsidRPr="00F909C2" w:rsidRDefault="00C95010" w:rsidP="002C5A82">
            <w:pPr>
              <w:rPr>
                <w:rFonts w:cs="Arial"/>
                <w:sz w:val="16"/>
                <w:szCs w:val="16"/>
                <w:lang w:val="es-ES"/>
              </w:rPr>
            </w:pPr>
            <w:r w:rsidRPr="00F909C2">
              <w:rPr>
                <w:rFonts w:cs="Arial"/>
                <w:sz w:val="16"/>
                <w:szCs w:val="16"/>
                <w:lang w:val="es-ES"/>
              </w:rPr>
              <w:t>tytti.ahoranta@digipolis.fi</w:t>
            </w:r>
          </w:p>
        </w:tc>
        <w:tc>
          <w:tcPr>
            <w:tcW w:w="1592" w:type="dxa"/>
            <w:shd w:val="clear" w:color="auto" w:fill="FDE9D9" w:themeFill="accent6" w:themeFillTint="33"/>
          </w:tcPr>
          <w:p w14:paraId="08FBC59B" w14:textId="77777777" w:rsidR="002C5A82" w:rsidRPr="00F909C2" w:rsidRDefault="00C95010" w:rsidP="002C5A82">
            <w:pPr>
              <w:rPr>
                <w:rFonts w:cs="Arial"/>
                <w:sz w:val="16"/>
                <w:szCs w:val="16"/>
                <w:lang w:val="en-GB"/>
              </w:rPr>
            </w:pPr>
            <w:r w:rsidRPr="00F909C2">
              <w:rPr>
                <w:rFonts w:cs="Arial"/>
                <w:sz w:val="16"/>
                <w:szCs w:val="16"/>
                <w:lang w:val="en-GB"/>
              </w:rPr>
              <w:t>Project Manager at Wood and Sustainable Construction</w:t>
            </w:r>
          </w:p>
        </w:tc>
        <w:tc>
          <w:tcPr>
            <w:tcW w:w="1552" w:type="dxa"/>
            <w:shd w:val="clear" w:color="auto" w:fill="FDE9D9" w:themeFill="accent6" w:themeFillTint="33"/>
          </w:tcPr>
          <w:p w14:paraId="3DD87E1C" w14:textId="77777777" w:rsidR="002C5A82" w:rsidRPr="00F909C2" w:rsidRDefault="00C95010" w:rsidP="002C5A82">
            <w:pPr>
              <w:rPr>
                <w:rFonts w:cs="Arial"/>
                <w:sz w:val="16"/>
                <w:szCs w:val="16"/>
                <w:lang w:val="en-GB"/>
              </w:rPr>
            </w:pPr>
            <w:r w:rsidRPr="00F909C2">
              <w:rPr>
                <w:rFonts w:cs="Arial"/>
                <w:sz w:val="16"/>
                <w:szCs w:val="16"/>
                <w:lang w:val="en-GB"/>
              </w:rPr>
              <w:t>DigipolisOy</w:t>
            </w:r>
            <w:r w:rsidR="009515D7" w:rsidRPr="00F909C2">
              <w:rPr>
                <w:rFonts w:cs="Arial"/>
                <w:sz w:val="16"/>
                <w:szCs w:val="16"/>
                <w:lang w:val="en-GB"/>
              </w:rPr>
              <w:t xml:space="preserve">, Leader of Topic Ecoconstruction, Bioclimatism and Insulation of Buildings. </w:t>
            </w:r>
          </w:p>
        </w:tc>
        <w:tc>
          <w:tcPr>
            <w:tcW w:w="1675" w:type="dxa"/>
            <w:shd w:val="clear" w:color="auto" w:fill="FDE9D9" w:themeFill="accent6" w:themeFillTint="33"/>
          </w:tcPr>
          <w:p w14:paraId="356AD7DB" w14:textId="77777777" w:rsidR="002C5A82" w:rsidRPr="00F909C2" w:rsidRDefault="00C95010" w:rsidP="002C5A82">
            <w:pPr>
              <w:rPr>
                <w:rFonts w:cs="Arial"/>
                <w:sz w:val="16"/>
                <w:szCs w:val="16"/>
                <w:lang w:val="en-GB"/>
              </w:rPr>
            </w:pPr>
            <w:r w:rsidRPr="00F909C2">
              <w:rPr>
                <w:sz w:val="16"/>
                <w:szCs w:val="16"/>
                <w:lang w:val="en-GB"/>
              </w:rPr>
              <w:t>Wood and Sustainable Construction</w:t>
            </w:r>
          </w:p>
        </w:tc>
      </w:tr>
      <w:tr w:rsidR="00705BA9" w:rsidRPr="003F7B06" w14:paraId="01061349" w14:textId="77777777" w:rsidTr="00AE22B4">
        <w:tc>
          <w:tcPr>
            <w:tcW w:w="2780" w:type="dxa"/>
            <w:shd w:val="clear" w:color="auto" w:fill="FDE9D9" w:themeFill="accent6" w:themeFillTint="33"/>
          </w:tcPr>
          <w:p w14:paraId="7C70EBB3" w14:textId="77777777" w:rsidR="00D13517" w:rsidRPr="001B3726" w:rsidRDefault="00C95010" w:rsidP="002C5A82">
            <w:pPr>
              <w:rPr>
                <w:rFonts w:cs="Arial"/>
                <w:sz w:val="16"/>
                <w:szCs w:val="16"/>
                <w:lang w:val="en-GB"/>
              </w:rPr>
            </w:pPr>
            <w:r w:rsidRPr="001B3726">
              <w:rPr>
                <w:rFonts w:cs="Arial"/>
                <w:sz w:val="16"/>
                <w:szCs w:val="16"/>
                <w:lang w:val="en-GB"/>
              </w:rPr>
              <w:t>GáborVamosi</w:t>
            </w:r>
          </w:p>
          <w:p w14:paraId="130F1D7A" w14:textId="77777777" w:rsidR="00D13517" w:rsidRPr="001B3726" w:rsidRDefault="00D13517" w:rsidP="002C5A82">
            <w:pPr>
              <w:rPr>
                <w:rFonts w:cs="Arial"/>
                <w:sz w:val="16"/>
                <w:szCs w:val="16"/>
                <w:lang w:val="en-GB"/>
              </w:rPr>
            </w:pPr>
          </w:p>
        </w:tc>
        <w:tc>
          <w:tcPr>
            <w:tcW w:w="2633" w:type="dxa"/>
            <w:shd w:val="clear" w:color="auto" w:fill="FDE9D9" w:themeFill="accent6" w:themeFillTint="33"/>
          </w:tcPr>
          <w:p w14:paraId="45EA9714" w14:textId="77777777" w:rsidR="00D13517" w:rsidRPr="00F909C2" w:rsidRDefault="00C07E9A" w:rsidP="002C5A82">
            <w:pPr>
              <w:rPr>
                <w:rFonts w:cs="Arial"/>
                <w:sz w:val="16"/>
                <w:szCs w:val="16"/>
                <w:lang w:val="en-GB"/>
              </w:rPr>
            </w:pPr>
            <w:r w:rsidRPr="00F909C2">
              <w:rPr>
                <w:rFonts w:cs="Arial"/>
                <w:sz w:val="16"/>
                <w:szCs w:val="16"/>
                <w:lang w:val="en-GB"/>
              </w:rPr>
              <w:t>info@lenergia.hu</w:t>
            </w:r>
          </w:p>
        </w:tc>
        <w:tc>
          <w:tcPr>
            <w:tcW w:w="1592" w:type="dxa"/>
            <w:shd w:val="clear" w:color="auto" w:fill="FDE9D9" w:themeFill="accent6" w:themeFillTint="33"/>
          </w:tcPr>
          <w:p w14:paraId="53B2B83A" w14:textId="77777777" w:rsidR="00D13517" w:rsidRPr="00F909C2" w:rsidRDefault="00C95010" w:rsidP="002C5A82">
            <w:pPr>
              <w:rPr>
                <w:rFonts w:cs="Arial"/>
                <w:sz w:val="16"/>
                <w:szCs w:val="16"/>
                <w:lang w:val="en-GB"/>
              </w:rPr>
            </w:pPr>
            <w:r w:rsidRPr="00F909C2">
              <w:rPr>
                <w:rFonts w:cs="Arial"/>
                <w:sz w:val="16"/>
                <w:szCs w:val="16"/>
                <w:lang w:val="en-GB"/>
              </w:rPr>
              <w:t xml:space="preserve">General Manager </w:t>
            </w:r>
          </w:p>
        </w:tc>
        <w:tc>
          <w:tcPr>
            <w:tcW w:w="1552" w:type="dxa"/>
            <w:shd w:val="clear" w:color="auto" w:fill="FDE9D9" w:themeFill="accent6" w:themeFillTint="33"/>
          </w:tcPr>
          <w:p w14:paraId="0A525A5F" w14:textId="77777777" w:rsidR="00D13517" w:rsidRPr="00F909C2" w:rsidRDefault="00C95010" w:rsidP="002C5A82">
            <w:pPr>
              <w:rPr>
                <w:rFonts w:cs="Arial"/>
                <w:sz w:val="16"/>
                <w:szCs w:val="16"/>
                <w:lang w:val="en-GB"/>
              </w:rPr>
            </w:pPr>
            <w:r w:rsidRPr="00F909C2">
              <w:rPr>
                <w:rFonts w:cs="Arial"/>
                <w:sz w:val="16"/>
                <w:szCs w:val="16"/>
                <w:lang w:val="en-GB"/>
              </w:rPr>
              <w:t>LENERG</w:t>
            </w:r>
            <w:r w:rsidR="009515D7" w:rsidRPr="00F909C2">
              <w:rPr>
                <w:rFonts w:cs="Arial"/>
                <w:sz w:val="16"/>
                <w:szCs w:val="16"/>
                <w:lang w:val="en-GB"/>
              </w:rPr>
              <w:t>, Co-leader of Sustainable Building Partnership</w:t>
            </w:r>
          </w:p>
        </w:tc>
        <w:tc>
          <w:tcPr>
            <w:tcW w:w="1675" w:type="dxa"/>
            <w:shd w:val="clear" w:color="auto" w:fill="FDE9D9" w:themeFill="accent6" w:themeFillTint="33"/>
          </w:tcPr>
          <w:p w14:paraId="1461A510" w14:textId="77777777" w:rsidR="00D13517" w:rsidRPr="00F909C2" w:rsidRDefault="00C07E9A" w:rsidP="00C07E9A">
            <w:pPr>
              <w:rPr>
                <w:rFonts w:cs="Arial"/>
                <w:sz w:val="16"/>
                <w:szCs w:val="16"/>
                <w:lang w:val="en-GB"/>
              </w:rPr>
            </w:pPr>
            <w:r w:rsidRPr="00F909C2">
              <w:rPr>
                <w:rFonts w:cs="Arial"/>
                <w:sz w:val="16"/>
                <w:szCs w:val="16"/>
                <w:lang w:val="en-GB"/>
              </w:rPr>
              <w:t>Local energy agency, public ESCO</w:t>
            </w:r>
          </w:p>
        </w:tc>
      </w:tr>
      <w:tr w:rsidR="009515D7" w:rsidRPr="003F7B06" w14:paraId="288E2B08" w14:textId="77777777" w:rsidTr="00AE22B4">
        <w:tc>
          <w:tcPr>
            <w:tcW w:w="2780" w:type="dxa"/>
            <w:shd w:val="clear" w:color="auto" w:fill="FDE9D9" w:themeFill="accent6" w:themeFillTint="33"/>
          </w:tcPr>
          <w:p w14:paraId="611E7B09" w14:textId="77777777" w:rsidR="009515D7" w:rsidRPr="001B3726" w:rsidRDefault="009515D7" w:rsidP="002C5A82">
            <w:pPr>
              <w:rPr>
                <w:rFonts w:cs="Arial"/>
                <w:sz w:val="16"/>
                <w:szCs w:val="16"/>
                <w:lang w:val="en-GB"/>
              </w:rPr>
            </w:pPr>
            <w:r w:rsidRPr="001B3726">
              <w:rPr>
                <w:rFonts w:cs="Arial"/>
                <w:sz w:val="16"/>
                <w:szCs w:val="16"/>
                <w:lang w:val="en-GB"/>
              </w:rPr>
              <w:t>JózsefFucskó</w:t>
            </w:r>
          </w:p>
        </w:tc>
        <w:tc>
          <w:tcPr>
            <w:tcW w:w="2633" w:type="dxa"/>
            <w:shd w:val="clear" w:color="auto" w:fill="FDE9D9" w:themeFill="accent6" w:themeFillTint="33"/>
          </w:tcPr>
          <w:p w14:paraId="6962E5DB" w14:textId="77777777" w:rsidR="009515D7" w:rsidRPr="00F909C2" w:rsidRDefault="009515D7" w:rsidP="002C5A82">
            <w:pPr>
              <w:rPr>
                <w:rFonts w:cs="Arial"/>
                <w:sz w:val="16"/>
                <w:szCs w:val="16"/>
                <w:lang w:val="en-GB"/>
              </w:rPr>
            </w:pPr>
            <w:r w:rsidRPr="00F909C2">
              <w:rPr>
                <w:rFonts w:cs="Arial"/>
                <w:sz w:val="16"/>
                <w:szCs w:val="16"/>
                <w:lang w:val="en-GB"/>
              </w:rPr>
              <w:t>makk@zpok.hu</w:t>
            </w:r>
          </w:p>
        </w:tc>
        <w:tc>
          <w:tcPr>
            <w:tcW w:w="1592" w:type="dxa"/>
            <w:shd w:val="clear" w:color="auto" w:fill="FDE9D9" w:themeFill="accent6" w:themeFillTint="33"/>
          </w:tcPr>
          <w:p w14:paraId="1218E2D8" w14:textId="77777777" w:rsidR="009515D7" w:rsidRPr="00F909C2" w:rsidRDefault="009515D7" w:rsidP="002C5A82">
            <w:pPr>
              <w:rPr>
                <w:rFonts w:cs="Arial"/>
                <w:sz w:val="16"/>
                <w:szCs w:val="16"/>
                <w:lang w:val="en-GB"/>
              </w:rPr>
            </w:pPr>
            <w:r w:rsidRPr="00F909C2">
              <w:rPr>
                <w:rFonts w:cs="Arial"/>
                <w:sz w:val="16"/>
                <w:szCs w:val="16"/>
                <w:lang w:val="en-GB"/>
              </w:rPr>
              <w:t>Director of Research</w:t>
            </w:r>
          </w:p>
        </w:tc>
        <w:tc>
          <w:tcPr>
            <w:tcW w:w="1552" w:type="dxa"/>
            <w:shd w:val="clear" w:color="auto" w:fill="FDE9D9" w:themeFill="accent6" w:themeFillTint="33"/>
          </w:tcPr>
          <w:p w14:paraId="5FC33B9A" w14:textId="77777777" w:rsidR="009515D7" w:rsidRPr="00F909C2" w:rsidRDefault="009515D7" w:rsidP="002C5A82">
            <w:pPr>
              <w:rPr>
                <w:rFonts w:cs="Arial"/>
                <w:sz w:val="16"/>
                <w:szCs w:val="16"/>
                <w:lang w:val="en-GB"/>
              </w:rPr>
            </w:pPr>
            <w:r w:rsidRPr="00F909C2">
              <w:rPr>
                <w:rFonts w:cs="Arial"/>
                <w:sz w:val="16"/>
                <w:szCs w:val="16"/>
                <w:lang w:val="en-GB"/>
              </w:rPr>
              <w:t>MAKK-Hungarian Evironmental  Economics Center</w:t>
            </w:r>
          </w:p>
        </w:tc>
        <w:tc>
          <w:tcPr>
            <w:tcW w:w="1675" w:type="dxa"/>
            <w:shd w:val="clear" w:color="auto" w:fill="FDE9D9" w:themeFill="accent6" w:themeFillTint="33"/>
          </w:tcPr>
          <w:p w14:paraId="5FD2798E" w14:textId="77777777" w:rsidR="009515D7" w:rsidRPr="00F909C2" w:rsidRDefault="003371CE" w:rsidP="002C5A82">
            <w:pPr>
              <w:rPr>
                <w:rFonts w:cs="Arial"/>
                <w:sz w:val="16"/>
                <w:szCs w:val="16"/>
                <w:lang w:val="en-GB"/>
              </w:rPr>
            </w:pPr>
            <w:r w:rsidRPr="00F909C2">
              <w:rPr>
                <w:rFonts w:cs="Arial"/>
                <w:sz w:val="16"/>
                <w:szCs w:val="16"/>
                <w:lang w:val="en-GB"/>
              </w:rPr>
              <w:t>Environment and Economics</w:t>
            </w:r>
          </w:p>
        </w:tc>
      </w:tr>
      <w:tr w:rsidR="009515D7" w:rsidRPr="003F7B06" w14:paraId="4DD7335E" w14:textId="77777777" w:rsidTr="00AE22B4">
        <w:tc>
          <w:tcPr>
            <w:tcW w:w="2780" w:type="dxa"/>
            <w:shd w:val="clear" w:color="auto" w:fill="FDE9D9" w:themeFill="accent6" w:themeFillTint="33"/>
          </w:tcPr>
          <w:p w14:paraId="7115A1B4" w14:textId="77777777" w:rsidR="009515D7" w:rsidRPr="001B3726" w:rsidRDefault="009515D7" w:rsidP="002C5A82">
            <w:pPr>
              <w:rPr>
                <w:rFonts w:cs="Arial"/>
                <w:sz w:val="16"/>
                <w:szCs w:val="16"/>
                <w:lang w:val="en-GB"/>
              </w:rPr>
            </w:pPr>
            <w:r w:rsidRPr="001B3726">
              <w:rPr>
                <w:rFonts w:cs="Arial"/>
                <w:sz w:val="16"/>
                <w:szCs w:val="16"/>
                <w:lang w:val="en-GB"/>
              </w:rPr>
              <w:t>Zbigniew Borkowski</w:t>
            </w:r>
          </w:p>
        </w:tc>
        <w:tc>
          <w:tcPr>
            <w:tcW w:w="2633" w:type="dxa"/>
            <w:shd w:val="clear" w:color="auto" w:fill="FDE9D9" w:themeFill="accent6" w:themeFillTint="33"/>
          </w:tcPr>
          <w:p w14:paraId="65E96163" w14:textId="77777777" w:rsidR="009515D7" w:rsidRPr="00F909C2" w:rsidRDefault="00C07E9A" w:rsidP="002C5A82">
            <w:pPr>
              <w:rPr>
                <w:rFonts w:cs="Arial"/>
                <w:sz w:val="16"/>
                <w:szCs w:val="16"/>
                <w:lang w:val="en-GB"/>
              </w:rPr>
            </w:pPr>
            <w:r w:rsidRPr="00F909C2">
              <w:rPr>
                <w:rFonts w:cs="Arial"/>
                <w:sz w:val="16"/>
                <w:szCs w:val="16"/>
                <w:lang w:val="en-GB"/>
              </w:rPr>
              <w:t>Zbigniew.borkowski@infracorr.pl</w:t>
            </w:r>
          </w:p>
        </w:tc>
        <w:tc>
          <w:tcPr>
            <w:tcW w:w="1592" w:type="dxa"/>
            <w:shd w:val="clear" w:color="auto" w:fill="FDE9D9" w:themeFill="accent6" w:themeFillTint="33"/>
          </w:tcPr>
          <w:p w14:paraId="4549FB7D" w14:textId="77777777" w:rsidR="009515D7" w:rsidRPr="00F909C2" w:rsidRDefault="009515D7" w:rsidP="002C5A82">
            <w:pPr>
              <w:rPr>
                <w:rFonts w:cs="Arial"/>
                <w:sz w:val="16"/>
                <w:szCs w:val="16"/>
                <w:lang w:val="en-GB"/>
              </w:rPr>
            </w:pPr>
            <w:r w:rsidRPr="00F909C2">
              <w:rPr>
                <w:rFonts w:cs="Arial"/>
                <w:sz w:val="16"/>
                <w:szCs w:val="16"/>
                <w:lang w:val="en-GB"/>
              </w:rPr>
              <w:t>President</w:t>
            </w:r>
          </w:p>
        </w:tc>
        <w:tc>
          <w:tcPr>
            <w:tcW w:w="1552" w:type="dxa"/>
            <w:shd w:val="clear" w:color="auto" w:fill="FDE9D9" w:themeFill="accent6" w:themeFillTint="33"/>
          </w:tcPr>
          <w:p w14:paraId="4241D329" w14:textId="77777777" w:rsidR="009515D7" w:rsidRPr="00F909C2" w:rsidRDefault="009515D7" w:rsidP="002C5A82">
            <w:pPr>
              <w:rPr>
                <w:rFonts w:cs="Arial"/>
                <w:sz w:val="16"/>
                <w:szCs w:val="16"/>
                <w:lang w:val="en-GB"/>
              </w:rPr>
            </w:pPr>
            <w:r w:rsidRPr="00F909C2">
              <w:rPr>
                <w:rFonts w:cs="Arial"/>
                <w:sz w:val="16"/>
                <w:szCs w:val="16"/>
                <w:lang w:val="en-GB"/>
              </w:rPr>
              <w:t>INFRACORR cluster, Pomorskie Region, the region is the leader of Topic on Renewable Energy  Integration in Buildings</w:t>
            </w:r>
          </w:p>
        </w:tc>
        <w:tc>
          <w:tcPr>
            <w:tcW w:w="1675" w:type="dxa"/>
            <w:shd w:val="clear" w:color="auto" w:fill="FDE9D9" w:themeFill="accent6" w:themeFillTint="33"/>
          </w:tcPr>
          <w:p w14:paraId="724EA32F" w14:textId="77777777" w:rsidR="009515D7" w:rsidRPr="00F909C2" w:rsidRDefault="009515D7" w:rsidP="002C5A82">
            <w:pPr>
              <w:rPr>
                <w:rFonts w:cs="Arial"/>
                <w:sz w:val="16"/>
                <w:szCs w:val="16"/>
                <w:lang w:val="en-GB"/>
              </w:rPr>
            </w:pPr>
          </w:p>
        </w:tc>
      </w:tr>
      <w:tr w:rsidR="00C95010" w:rsidRPr="003F7B06" w14:paraId="3FBCE0F5" w14:textId="77777777" w:rsidTr="00AE22B4">
        <w:tc>
          <w:tcPr>
            <w:tcW w:w="2780" w:type="dxa"/>
            <w:shd w:val="clear" w:color="auto" w:fill="FDE9D9" w:themeFill="accent6" w:themeFillTint="33"/>
          </w:tcPr>
          <w:p w14:paraId="53DA6933" w14:textId="77777777" w:rsidR="00C95010" w:rsidRPr="001B3726" w:rsidRDefault="00C95010" w:rsidP="002C5A82">
            <w:pPr>
              <w:rPr>
                <w:rFonts w:cs="Arial"/>
                <w:sz w:val="16"/>
                <w:szCs w:val="16"/>
                <w:lang w:val="en-GB"/>
              </w:rPr>
            </w:pPr>
            <w:r w:rsidRPr="001B3726">
              <w:rPr>
                <w:rFonts w:cs="Arial"/>
                <w:sz w:val="16"/>
                <w:szCs w:val="16"/>
                <w:lang w:val="en-GB"/>
              </w:rPr>
              <w:lastRenderedPageBreak/>
              <w:t>Ignacio Contreras</w:t>
            </w:r>
          </w:p>
        </w:tc>
        <w:tc>
          <w:tcPr>
            <w:tcW w:w="2633" w:type="dxa"/>
            <w:shd w:val="clear" w:color="auto" w:fill="FDE9D9" w:themeFill="accent6" w:themeFillTint="33"/>
          </w:tcPr>
          <w:p w14:paraId="7D02B160" w14:textId="77777777" w:rsidR="00C95010" w:rsidRPr="00F909C2" w:rsidRDefault="00537346" w:rsidP="00C07E9A">
            <w:pPr>
              <w:rPr>
                <w:rFonts w:cs="Arial"/>
                <w:sz w:val="16"/>
                <w:szCs w:val="16"/>
                <w:lang w:val="es-ES"/>
              </w:rPr>
            </w:pPr>
            <w:hyperlink r:id="rId8" w:history="1">
              <w:r w:rsidR="00C07E9A" w:rsidRPr="00F909C2">
                <w:rPr>
                  <w:rStyle w:val="Hipervnculo"/>
                  <w:rFonts w:cs="Arial"/>
                  <w:sz w:val="16"/>
                  <w:szCs w:val="16"/>
                  <w:lang w:val="es-ES"/>
                </w:rPr>
                <w:t>ignacio.contreras@ieaf.es</w:t>
              </w:r>
            </w:hyperlink>
          </w:p>
        </w:tc>
        <w:tc>
          <w:tcPr>
            <w:tcW w:w="1592" w:type="dxa"/>
            <w:shd w:val="clear" w:color="auto" w:fill="FDE9D9" w:themeFill="accent6" w:themeFillTint="33"/>
          </w:tcPr>
          <w:p w14:paraId="6B5BA6A2" w14:textId="77777777" w:rsidR="00196B1C" w:rsidRPr="00F909C2" w:rsidRDefault="00196B1C" w:rsidP="00196B1C">
            <w:pPr>
              <w:rPr>
                <w:sz w:val="16"/>
                <w:szCs w:val="16"/>
                <w:lang w:val="en-GB"/>
              </w:rPr>
            </w:pPr>
            <w:r w:rsidRPr="00F909C2">
              <w:rPr>
                <w:sz w:val="16"/>
                <w:szCs w:val="16"/>
                <w:lang w:val="en-GB"/>
              </w:rPr>
              <w:t>President of the Andalusian Delegation of IEAF</w:t>
            </w:r>
          </w:p>
          <w:p w14:paraId="3614914F" w14:textId="77777777" w:rsidR="00196B1C" w:rsidRPr="00F909C2" w:rsidRDefault="00196B1C" w:rsidP="00196B1C">
            <w:pPr>
              <w:rPr>
                <w:color w:val="000000"/>
                <w:sz w:val="16"/>
                <w:szCs w:val="16"/>
                <w:lang w:val="en-US"/>
              </w:rPr>
            </w:pPr>
            <w:r w:rsidRPr="00F909C2">
              <w:rPr>
                <w:sz w:val="16"/>
                <w:szCs w:val="16"/>
                <w:lang w:val="en-GB"/>
              </w:rPr>
              <w:t>Member of the European Federation of Financial Analysts Societies (EFFAS)</w:t>
            </w:r>
          </w:p>
          <w:p w14:paraId="4E17524C" w14:textId="77777777" w:rsidR="00C95010" w:rsidRPr="00F909C2" w:rsidRDefault="00C95010" w:rsidP="002C5A82">
            <w:pPr>
              <w:rPr>
                <w:rFonts w:cs="Arial"/>
                <w:sz w:val="16"/>
                <w:szCs w:val="16"/>
                <w:lang w:val="en-US"/>
              </w:rPr>
            </w:pPr>
          </w:p>
        </w:tc>
        <w:tc>
          <w:tcPr>
            <w:tcW w:w="1552" w:type="dxa"/>
            <w:shd w:val="clear" w:color="auto" w:fill="FDE9D9" w:themeFill="accent6" w:themeFillTint="33"/>
          </w:tcPr>
          <w:p w14:paraId="6FBD1C33" w14:textId="77777777" w:rsidR="00C95010" w:rsidRPr="00F909C2" w:rsidRDefault="00C95010" w:rsidP="003371CE">
            <w:pPr>
              <w:rPr>
                <w:rFonts w:cs="Arial"/>
                <w:sz w:val="16"/>
                <w:szCs w:val="16"/>
                <w:lang w:val="en-GB"/>
              </w:rPr>
            </w:pPr>
            <w:r w:rsidRPr="00F909C2">
              <w:rPr>
                <w:rFonts w:cs="Arial"/>
                <w:sz w:val="16"/>
                <w:szCs w:val="16"/>
                <w:lang w:val="en-GB"/>
              </w:rPr>
              <w:t xml:space="preserve">European </w:t>
            </w:r>
            <w:r w:rsidR="003371CE" w:rsidRPr="00F909C2">
              <w:rPr>
                <w:rFonts w:cs="Arial"/>
                <w:sz w:val="16"/>
                <w:szCs w:val="16"/>
                <w:lang w:val="en-GB"/>
              </w:rPr>
              <w:t>Federation of Financial Analysts Societies ( EFFAS)</w:t>
            </w:r>
          </w:p>
        </w:tc>
        <w:tc>
          <w:tcPr>
            <w:tcW w:w="1675" w:type="dxa"/>
            <w:shd w:val="clear" w:color="auto" w:fill="FDE9D9" w:themeFill="accent6" w:themeFillTint="33"/>
          </w:tcPr>
          <w:p w14:paraId="44EFD4A0" w14:textId="77777777" w:rsidR="00C95010" w:rsidRPr="00F909C2" w:rsidRDefault="009515D7" w:rsidP="002C5A82">
            <w:pPr>
              <w:rPr>
                <w:rFonts w:cs="Arial"/>
                <w:sz w:val="16"/>
                <w:szCs w:val="16"/>
                <w:lang w:val="en-GB"/>
              </w:rPr>
            </w:pPr>
            <w:r w:rsidRPr="00F909C2">
              <w:rPr>
                <w:rFonts w:cs="Arial"/>
                <w:sz w:val="16"/>
                <w:szCs w:val="16"/>
                <w:lang w:val="en-GB"/>
              </w:rPr>
              <w:t>Financial, ESCOS.</w:t>
            </w:r>
          </w:p>
        </w:tc>
      </w:tr>
      <w:tr w:rsidR="00C95010" w:rsidRPr="003F7B06" w14:paraId="0DC9E1E8" w14:textId="77777777" w:rsidTr="00AE22B4">
        <w:tc>
          <w:tcPr>
            <w:tcW w:w="2780" w:type="dxa"/>
            <w:shd w:val="clear" w:color="auto" w:fill="FDE9D9" w:themeFill="accent6" w:themeFillTint="33"/>
          </w:tcPr>
          <w:p w14:paraId="4C0EE0E2" w14:textId="77777777" w:rsidR="00C95010" w:rsidRPr="001B3726" w:rsidRDefault="009515D7" w:rsidP="002C5A82">
            <w:pPr>
              <w:rPr>
                <w:rFonts w:cs="Arial"/>
                <w:sz w:val="16"/>
                <w:szCs w:val="16"/>
                <w:lang w:val="en-GB"/>
              </w:rPr>
            </w:pPr>
            <w:r w:rsidRPr="001B3726">
              <w:rPr>
                <w:rFonts w:cs="Arial"/>
                <w:sz w:val="16"/>
                <w:szCs w:val="16"/>
                <w:lang w:val="en-GB"/>
              </w:rPr>
              <w:t>Nils Daugaard</w:t>
            </w:r>
          </w:p>
        </w:tc>
        <w:tc>
          <w:tcPr>
            <w:tcW w:w="2633" w:type="dxa"/>
            <w:shd w:val="clear" w:color="auto" w:fill="FDE9D9" w:themeFill="accent6" w:themeFillTint="33"/>
          </w:tcPr>
          <w:p w14:paraId="71D61BAF" w14:textId="77777777" w:rsidR="00C95010" w:rsidRPr="00F909C2" w:rsidRDefault="009515D7" w:rsidP="002C5A82">
            <w:pPr>
              <w:rPr>
                <w:rFonts w:cs="Arial"/>
                <w:sz w:val="16"/>
                <w:szCs w:val="16"/>
                <w:lang w:val="en-GB"/>
              </w:rPr>
            </w:pPr>
            <w:r w:rsidRPr="00F909C2">
              <w:rPr>
                <w:rFonts w:cs="Arial"/>
                <w:sz w:val="16"/>
                <w:szCs w:val="16"/>
                <w:lang w:val="en-GB"/>
              </w:rPr>
              <w:t>nda@ecnetwork</w:t>
            </w:r>
          </w:p>
        </w:tc>
        <w:tc>
          <w:tcPr>
            <w:tcW w:w="1592" w:type="dxa"/>
            <w:shd w:val="clear" w:color="auto" w:fill="FDE9D9" w:themeFill="accent6" w:themeFillTint="33"/>
          </w:tcPr>
          <w:p w14:paraId="3DF103C2" w14:textId="77777777" w:rsidR="00C95010" w:rsidRPr="00F909C2" w:rsidRDefault="00C07E9A" w:rsidP="00C07E9A">
            <w:pPr>
              <w:rPr>
                <w:rFonts w:cs="Arial"/>
                <w:sz w:val="16"/>
                <w:szCs w:val="16"/>
                <w:lang w:val="en-GB"/>
              </w:rPr>
            </w:pPr>
            <w:r w:rsidRPr="00F909C2">
              <w:rPr>
                <w:rFonts w:cs="Arial"/>
                <w:sz w:val="16"/>
                <w:szCs w:val="16"/>
                <w:lang w:val="en-GB"/>
              </w:rPr>
              <w:t>European Project Manager</w:t>
            </w:r>
          </w:p>
        </w:tc>
        <w:tc>
          <w:tcPr>
            <w:tcW w:w="1552" w:type="dxa"/>
            <w:shd w:val="clear" w:color="auto" w:fill="FDE9D9" w:themeFill="accent6" w:themeFillTint="33"/>
          </w:tcPr>
          <w:p w14:paraId="6229F4A1" w14:textId="77777777" w:rsidR="00C95010" w:rsidRPr="00F909C2" w:rsidRDefault="00F909C2" w:rsidP="00F909C2">
            <w:pPr>
              <w:rPr>
                <w:rFonts w:cs="Arial"/>
                <w:sz w:val="16"/>
                <w:szCs w:val="16"/>
                <w:lang w:val="en-GB"/>
              </w:rPr>
            </w:pPr>
            <w:r w:rsidRPr="00F909C2">
              <w:rPr>
                <w:rFonts w:cs="Arial"/>
                <w:sz w:val="16"/>
                <w:szCs w:val="16"/>
                <w:lang w:val="en-GB"/>
              </w:rPr>
              <w:t xml:space="preserve">ECNETWORK </w:t>
            </w:r>
          </w:p>
        </w:tc>
        <w:tc>
          <w:tcPr>
            <w:tcW w:w="1675" w:type="dxa"/>
            <w:shd w:val="clear" w:color="auto" w:fill="FDE9D9" w:themeFill="accent6" w:themeFillTint="33"/>
          </w:tcPr>
          <w:p w14:paraId="7E9AA571" w14:textId="77777777" w:rsidR="00C95010" w:rsidRPr="00F909C2" w:rsidRDefault="00397872" w:rsidP="002C5A82">
            <w:pPr>
              <w:rPr>
                <w:rFonts w:cs="Arial"/>
                <w:sz w:val="16"/>
                <w:szCs w:val="16"/>
                <w:lang w:val="en-GB"/>
              </w:rPr>
            </w:pPr>
            <w:r w:rsidRPr="00F909C2">
              <w:rPr>
                <w:rFonts w:cs="Arial"/>
                <w:sz w:val="16"/>
                <w:szCs w:val="16"/>
                <w:lang w:val="en-GB"/>
              </w:rPr>
              <w:t>Open innovation with regions</w:t>
            </w:r>
            <w:r w:rsidR="00F909C2" w:rsidRPr="00F909C2">
              <w:rPr>
                <w:rFonts w:cs="Arial"/>
                <w:sz w:val="16"/>
                <w:szCs w:val="16"/>
                <w:lang w:val="en-GB"/>
              </w:rPr>
              <w:t xml:space="preserve"> in Denmark</w:t>
            </w:r>
            <w:r w:rsidRPr="00F909C2">
              <w:rPr>
                <w:rFonts w:cs="Arial"/>
                <w:sz w:val="16"/>
                <w:szCs w:val="16"/>
                <w:lang w:val="en-GB"/>
              </w:rPr>
              <w:t>, financial in Nordic Countries</w:t>
            </w:r>
          </w:p>
        </w:tc>
      </w:tr>
    </w:tbl>
    <w:p w14:paraId="3FA41E12" w14:textId="77777777" w:rsidR="0053623B" w:rsidRDefault="0053623B" w:rsidP="006A70F6">
      <w:pPr>
        <w:rPr>
          <w:rFonts w:cs="Arial"/>
          <w:b/>
          <w:sz w:val="20"/>
          <w:szCs w:val="20"/>
          <w:lang w:val="en-GB"/>
        </w:rPr>
      </w:pPr>
    </w:p>
    <w:p w14:paraId="16227BAC" w14:textId="77777777" w:rsidR="008B6B92" w:rsidRDefault="008B6B92" w:rsidP="008B6B92">
      <w:pPr>
        <w:rPr>
          <w:color w:val="215868"/>
          <w:sz w:val="16"/>
          <w:szCs w:val="16"/>
          <w:lang w:val="en-US"/>
        </w:rPr>
      </w:pPr>
      <w:r w:rsidRPr="00C07E9A">
        <w:rPr>
          <w:color w:val="215868"/>
          <w:sz w:val="16"/>
          <w:szCs w:val="16"/>
          <w:lang w:val="en-US"/>
        </w:rPr>
        <w:t>Background documents for the participants in our group</w:t>
      </w:r>
      <w:r w:rsidR="00C43C00">
        <w:rPr>
          <w:color w:val="215868"/>
          <w:sz w:val="16"/>
          <w:szCs w:val="16"/>
          <w:lang w:val="en-US"/>
        </w:rPr>
        <w:t xml:space="preserve"> (investigate further</w:t>
      </w:r>
      <w:r w:rsidR="00CD136F">
        <w:rPr>
          <w:color w:val="215868"/>
          <w:sz w:val="16"/>
          <w:szCs w:val="16"/>
          <w:lang w:val="en-US"/>
        </w:rPr>
        <w:t>)</w:t>
      </w:r>
      <w:r w:rsidRPr="00C07E9A">
        <w:rPr>
          <w:color w:val="215868"/>
          <w:sz w:val="16"/>
          <w:szCs w:val="16"/>
          <w:lang w:val="en-US"/>
        </w:rPr>
        <w:t>:</w:t>
      </w:r>
    </w:p>
    <w:p w14:paraId="43EF34E0" w14:textId="77777777" w:rsidR="00346D92" w:rsidRDefault="00346D92" w:rsidP="008B6B92">
      <w:pPr>
        <w:rPr>
          <w:color w:val="215868"/>
          <w:sz w:val="16"/>
          <w:szCs w:val="16"/>
          <w:lang w:val="en-US"/>
        </w:rPr>
      </w:pPr>
    </w:p>
    <w:p w14:paraId="4ACC427A" w14:textId="77777777" w:rsidR="00346D92" w:rsidRPr="00346D92" w:rsidRDefault="00537346" w:rsidP="00346D92">
      <w:pPr>
        <w:contextualSpacing/>
        <w:jc w:val="both"/>
        <w:rPr>
          <w:sz w:val="16"/>
          <w:szCs w:val="16"/>
        </w:rPr>
      </w:pPr>
      <w:hyperlink r:id="rId9" w:history="1">
        <w:r w:rsidR="00346D92" w:rsidRPr="00346D92">
          <w:rPr>
            <w:rStyle w:val="Hipervnculo"/>
            <w:sz w:val="16"/>
            <w:szCs w:val="16"/>
          </w:rPr>
          <w:t>http://s3platform.jrc.ec.europa.eu/sustainable-buildings</w:t>
        </w:r>
      </w:hyperlink>
    </w:p>
    <w:p w14:paraId="191F18A4" w14:textId="77777777" w:rsidR="00F909C2" w:rsidRPr="00346D92" w:rsidRDefault="00F909C2" w:rsidP="008B6B92">
      <w:pPr>
        <w:rPr>
          <w:color w:val="000000"/>
          <w:sz w:val="16"/>
          <w:szCs w:val="16"/>
        </w:rPr>
      </w:pPr>
    </w:p>
    <w:p w14:paraId="590108A5" w14:textId="77777777" w:rsidR="00397872" w:rsidRPr="00346D92" w:rsidRDefault="00537346" w:rsidP="00397872">
      <w:pPr>
        <w:spacing w:after="100" w:line="256" w:lineRule="auto"/>
        <w:jc w:val="both"/>
        <w:outlineLvl w:val="0"/>
        <w:rPr>
          <w:sz w:val="16"/>
          <w:szCs w:val="16"/>
        </w:rPr>
      </w:pPr>
      <w:hyperlink r:id="rId10" w:history="1">
        <w:r w:rsidR="00F909C2" w:rsidRPr="00C147F7">
          <w:rPr>
            <w:rStyle w:val="Hipervnculo"/>
            <w:sz w:val="16"/>
            <w:szCs w:val="16"/>
          </w:rPr>
          <w:t>https://ec.europa.eu/energy/en/topics/energy-efficiency/buildings</w:t>
        </w:r>
      </w:hyperlink>
    </w:p>
    <w:p w14:paraId="17B57D35" w14:textId="77777777" w:rsidR="00346D92" w:rsidRPr="00346D92" w:rsidRDefault="00537346" w:rsidP="00397872">
      <w:pPr>
        <w:spacing w:after="100" w:line="256" w:lineRule="auto"/>
        <w:jc w:val="both"/>
        <w:outlineLvl w:val="0"/>
        <w:rPr>
          <w:sz w:val="16"/>
          <w:szCs w:val="16"/>
        </w:rPr>
      </w:pPr>
      <w:hyperlink r:id="rId11" w:history="1">
        <w:r w:rsidR="00346D92" w:rsidRPr="00346D92">
          <w:rPr>
            <w:rStyle w:val="Hipervnculo"/>
            <w:sz w:val="16"/>
            <w:szCs w:val="16"/>
          </w:rPr>
          <w:t>https://deep.eefig.eu/</w:t>
        </w:r>
      </w:hyperlink>
    </w:p>
    <w:p w14:paraId="289116DF" w14:textId="77777777" w:rsidR="00397872" w:rsidRPr="00346D92" w:rsidRDefault="00537346" w:rsidP="00B80570">
      <w:pPr>
        <w:spacing w:after="100" w:line="256" w:lineRule="auto"/>
        <w:jc w:val="both"/>
        <w:outlineLvl w:val="0"/>
        <w:rPr>
          <w:color w:val="000000"/>
          <w:sz w:val="16"/>
          <w:szCs w:val="16"/>
        </w:rPr>
      </w:pPr>
      <w:hyperlink r:id="rId12" w:history="1">
        <w:r w:rsidR="00397872" w:rsidRPr="00346D92">
          <w:rPr>
            <w:rStyle w:val="Hipervnculo"/>
            <w:sz w:val="16"/>
            <w:szCs w:val="16"/>
          </w:rPr>
          <w:t>https://ec.europa.eu/energy/en/financing-energy-efficiency/sustainable-energy-investment-forums</w:t>
        </w:r>
      </w:hyperlink>
    </w:p>
    <w:p w14:paraId="612740D3" w14:textId="77777777" w:rsidR="00F909C2" w:rsidRPr="00346D92" w:rsidRDefault="00537346" w:rsidP="00F909C2">
      <w:pPr>
        <w:spacing w:after="100" w:line="256" w:lineRule="auto"/>
        <w:jc w:val="both"/>
        <w:outlineLvl w:val="0"/>
        <w:rPr>
          <w:sz w:val="16"/>
          <w:szCs w:val="16"/>
        </w:rPr>
      </w:pPr>
      <w:hyperlink r:id="rId13" w:history="1">
        <w:r w:rsidR="00F909C2" w:rsidRPr="00346D92">
          <w:rPr>
            <w:rStyle w:val="Hipervnculo"/>
            <w:sz w:val="16"/>
            <w:szCs w:val="16"/>
          </w:rPr>
          <w:t>http://figbc.fi/en/building-performance-indicators/</w:t>
        </w:r>
      </w:hyperlink>
    </w:p>
    <w:p w14:paraId="39EEDA5C" w14:textId="77777777" w:rsidR="00F909C2" w:rsidRPr="00346D92" w:rsidRDefault="00537346" w:rsidP="00F909C2">
      <w:pPr>
        <w:spacing w:after="100" w:line="256" w:lineRule="auto"/>
        <w:jc w:val="both"/>
        <w:outlineLvl w:val="0"/>
        <w:rPr>
          <w:sz w:val="16"/>
          <w:szCs w:val="16"/>
        </w:rPr>
      </w:pPr>
      <w:hyperlink r:id="rId14" w:history="1">
        <w:r w:rsidR="00F909C2" w:rsidRPr="00346D92">
          <w:rPr>
            <w:rStyle w:val="Hipervnculo"/>
            <w:sz w:val="16"/>
            <w:szCs w:val="16"/>
            <w:lang w:val="en-US"/>
          </w:rPr>
          <w:t>https://www.enerinvest.es/</w:t>
        </w:r>
      </w:hyperlink>
    </w:p>
    <w:p w14:paraId="1B3BD0FE" w14:textId="77777777" w:rsidR="00397872" w:rsidRPr="00C07E9A" w:rsidRDefault="00397872" w:rsidP="003C30DC">
      <w:pPr>
        <w:spacing w:before="100" w:beforeAutospacing="1" w:after="100" w:afterAutospacing="1"/>
        <w:rPr>
          <w:color w:val="000000"/>
          <w:sz w:val="16"/>
          <w:szCs w:val="16"/>
        </w:rPr>
      </w:pPr>
    </w:p>
    <w:p w14:paraId="60CD6462" w14:textId="77777777" w:rsidR="008B6B92" w:rsidRPr="008B6B92" w:rsidRDefault="008B6B92" w:rsidP="008B6B92">
      <w:pPr>
        <w:rPr>
          <w:rFonts w:ascii="Calibri" w:hAnsi="Calibri"/>
          <w:color w:val="000000"/>
          <w:sz w:val="22"/>
          <w:szCs w:val="22"/>
        </w:rPr>
      </w:pPr>
      <w:r w:rsidRPr="008B6B92">
        <w:rPr>
          <w:rFonts w:ascii="Calibri" w:hAnsi="Calibri"/>
          <w:color w:val="000000"/>
          <w:sz w:val="22"/>
          <w:szCs w:val="22"/>
        </w:rPr>
        <w:t> </w:t>
      </w:r>
    </w:p>
    <w:p w14:paraId="4290E1B6" w14:textId="77777777" w:rsidR="00676E74" w:rsidRPr="00B80570" w:rsidRDefault="00676E74" w:rsidP="00AC6702">
      <w:pPr>
        <w:pStyle w:val="Prrafodelista"/>
        <w:rPr>
          <w:rFonts w:cs="Arial"/>
          <w:b/>
          <w:sz w:val="20"/>
          <w:szCs w:val="20"/>
        </w:rPr>
      </w:pPr>
    </w:p>
    <w:sectPr w:rsidR="00676E74" w:rsidRPr="00B80570" w:rsidSect="0009508B">
      <w:headerReference w:type="default" r:id="rId15"/>
      <w:footerReference w:type="default" r:id="rId16"/>
      <w:pgSz w:w="11906" w:h="16838"/>
      <w:pgMar w:top="1418" w:right="851" w:bottom="1418" w:left="851" w:header="70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1285F" w14:textId="77777777" w:rsidR="00537346" w:rsidRDefault="00537346" w:rsidP="00915A81">
      <w:r>
        <w:separator/>
      </w:r>
    </w:p>
  </w:endnote>
  <w:endnote w:type="continuationSeparator" w:id="0">
    <w:p w14:paraId="4891C0C8" w14:textId="77777777" w:rsidR="00537346" w:rsidRDefault="00537346" w:rsidP="0091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593D" w14:textId="77777777" w:rsidR="00940BF9" w:rsidRPr="00B06C6A" w:rsidRDefault="007C6D2D">
    <w:pPr>
      <w:pStyle w:val="Piedepgina"/>
      <w:rPr>
        <w:sz w:val="16"/>
        <w:szCs w:val="16"/>
      </w:rPr>
    </w:pPr>
    <w:r>
      <w:rPr>
        <w:sz w:val="16"/>
        <w:szCs w:val="16"/>
      </w:rPr>
      <w:t xml:space="preserve">Second </w:t>
    </w:r>
    <w:r w:rsidR="00940BF9" w:rsidRPr="00B06C6A">
      <w:rPr>
        <w:sz w:val="16"/>
        <w:szCs w:val="16"/>
      </w:rPr>
      <w:t>Draft for comments- Internationalisation and Prospective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6298A" w14:textId="77777777" w:rsidR="00537346" w:rsidRDefault="00537346" w:rsidP="00915A81">
      <w:r>
        <w:separator/>
      </w:r>
    </w:p>
  </w:footnote>
  <w:footnote w:type="continuationSeparator" w:id="0">
    <w:p w14:paraId="3E462D47" w14:textId="77777777" w:rsidR="00537346" w:rsidRDefault="00537346" w:rsidP="0091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E402" w14:textId="77777777" w:rsidR="00940BF9" w:rsidRPr="006F5FCC" w:rsidRDefault="00940BF9" w:rsidP="00261DF7">
    <w:pPr>
      <w:pStyle w:val="Encabezado"/>
      <w:jc w:val="center"/>
      <w:rPr>
        <w:b/>
        <w:bCs/>
        <w:smallCaps/>
        <w:sz w:val="20"/>
        <w:lang w:val="fr-FR"/>
      </w:rPr>
    </w:pPr>
    <w:r w:rsidRPr="006F5FCC">
      <w:rPr>
        <w:b/>
        <w:bCs/>
        <w:smallCaps/>
        <w:lang w:val="fr-FR"/>
      </w:rPr>
      <w:t>CHALLENGE Description Format ACSI Societal Innovation Camps</w:t>
    </w:r>
  </w:p>
  <w:p w14:paraId="13A1DF98" w14:textId="77777777" w:rsidR="00940BF9" w:rsidRPr="006F5FCC" w:rsidRDefault="00940BF9" w:rsidP="00E53465">
    <w:pPr>
      <w:pStyle w:val="Encabezado"/>
      <w:tabs>
        <w:tab w:val="clear" w:pos="4819"/>
        <w:tab w:val="clear" w:pos="9638"/>
        <w:tab w:val="left" w:pos="2865"/>
      </w:tabs>
      <w:rPr>
        <w:sz w:val="20"/>
        <w:lang w:val="fr-FR"/>
      </w:rPr>
    </w:pPr>
    <w:r w:rsidRPr="006F5FCC">
      <w:rPr>
        <w:sz w:val="20"/>
        <w:lang w:val="fr-FR"/>
      </w:rPr>
      <w:tab/>
    </w:r>
  </w:p>
  <w:p w14:paraId="440B8CE8" w14:textId="77777777" w:rsidR="00940BF9" w:rsidRPr="006F5FCC" w:rsidRDefault="00940BF9" w:rsidP="00D17443">
    <w:pPr>
      <w:pStyle w:val="Encabezado"/>
      <w:tabs>
        <w:tab w:val="clear" w:pos="4819"/>
        <w:tab w:val="clear" w:pos="9638"/>
        <w:tab w:val="center" w:pos="5102"/>
        <w:tab w:val="right" w:pos="10204"/>
      </w:tabs>
      <w:rPr>
        <w:sz w:val="20"/>
        <w:lang w:val="fr-FR"/>
      </w:rPr>
    </w:pPr>
  </w:p>
  <w:p w14:paraId="0A296D16" w14:textId="77777777" w:rsidR="00940BF9" w:rsidRPr="006F5FCC" w:rsidRDefault="00940BF9" w:rsidP="00D17443">
    <w:pPr>
      <w:pStyle w:val="Encabezado"/>
      <w:tabs>
        <w:tab w:val="clear" w:pos="4819"/>
        <w:tab w:val="clear" w:pos="9638"/>
        <w:tab w:val="center" w:pos="5102"/>
        <w:tab w:val="right" w:pos="10204"/>
      </w:tabs>
      <w:rPr>
        <w:sz w:val="20"/>
        <w:lang w:val="fr-FR"/>
      </w:rPr>
    </w:pPr>
    <w:r w:rsidRPr="006F5FCC">
      <w:rPr>
        <w:sz w:val="20"/>
        <w:lang w:val="fr-FR"/>
      </w:rPr>
      <w:tab/>
    </w:r>
    <w:r w:rsidRPr="006F5FCC">
      <w:rPr>
        <w:sz w:val="20"/>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7A6"/>
    <w:multiLevelType w:val="hybridMultilevel"/>
    <w:tmpl w:val="C554A642"/>
    <w:lvl w:ilvl="0" w:tplc="0809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3067597"/>
    <w:multiLevelType w:val="hybridMultilevel"/>
    <w:tmpl w:val="02A4B6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C6BCB"/>
    <w:multiLevelType w:val="hybridMultilevel"/>
    <w:tmpl w:val="AA6EDBE0"/>
    <w:lvl w:ilvl="0" w:tplc="3AC404F0">
      <w:start w:val="11"/>
      <w:numFmt w:val="bullet"/>
      <w:lvlText w:val="-"/>
      <w:lvlJc w:val="left"/>
      <w:pPr>
        <w:ind w:left="720" w:hanging="360"/>
      </w:pPr>
      <w:rPr>
        <w:rFonts w:ascii="Cambria" w:eastAsia="Times New Roman" w:hAnsi="Cambria"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4C1642"/>
    <w:multiLevelType w:val="hybridMultilevel"/>
    <w:tmpl w:val="2E6A2322"/>
    <w:lvl w:ilvl="0" w:tplc="C9CE5C44">
      <w:numFmt w:val="bullet"/>
      <w:lvlText w:val="-"/>
      <w:lvlJc w:val="left"/>
      <w:pPr>
        <w:ind w:left="720" w:hanging="360"/>
      </w:pPr>
      <w:rPr>
        <w:rFonts w:ascii="Times New Roman" w:eastAsia="Times New Roman" w:hAnsi="Times New Roman" w:cs="Times New Roman"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240F1A"/>
    <w:multiLevelType w:val="hybridMultilevel"/>
    <w:tmpl w:val="F6826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2D6A5A"/>
    <w:multiLevelType w:val="hybridMultilevel"/>
    <w:tmpl w:val="915AD7E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E3F09"/>
    <w:multiLevelType w:val="hybridMultilevel"/>
    <w:tmpl w:val="374E0362"/>
    <w:lvl w:ilvl="0" w:tplc="3C502D4C">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2D725C8"/>
    <w:multiLevelType w:val="multilevel"/>
    <w:tmpl w:val="22E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2095F"/>
    <w:multiLevelType w:val="hybridMultilevel"/>
    <w:tmpl w:val="850EF760"/>
    <w:lvl w:ilvl="0" w:tplc="08090005">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7DAE57CE"/>
    <w:multiLevelType w:val="multilevel"/>
    <w:tmpl w:val="A3C6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7"/>
  </w:num>
  <w:num w:numId="5">
    <w:abstractNumId w:val="9"/>
  </w:num>
  <w:num w:numId="6">
    <w:abstractNumId w:val="8"/>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2DD0"/>
    <w:rsid w:val="00042C1C"/>
    <w:rsid w:val="0005661A"/>
    <w:rsid w:val="00081BA5"/>
    <w:rsid w:val="0009508B"/>
    <w:rsid w:val="00095FBE"/>
    <w:rsid w:val="000A50BF"/>
    <w:rsid w:val="000A722A"/>
    <w:rsid w:val="000B6B74"/>
    <w:rsid w:val="000D1BE4"/>
    <w:rsid w:val="000E2DD0"/>
    <w:rsid w:val="000E3774"/>
    <w:rsid w:val="001074B2"/>
    <w:rsid w:val="0011224B"/>
    <w:rsid w:val="0012018B"/>
    <w:rsid w:val="001251B5"/>
    <w:rsid w:val="001403F6"/>
    <w:rsid w:val="0014224A"/>
    <w:rsid w:val="001663BC"/>
    <w:rsid w:val="001723E6"/>
    <w:rsid w:val="00174FDF"/>
    <w:rsid w:val="001912C4"/>
    <w:rsid w:val="001958DE"/>
    <w:rsid w:val="00196B1C"/>
    <w:rsid w:val="001A5570"/>
    <w:rsid w:val="001B3726"/>
    <w:rsid w:val="001B45D6"/>
    <w:rsid w:val="001B6B1A"/>
    <w:rsid w:val="001C7D5A"/>
    <w:rsid w:val="001D54A9"/>
    <w:rsid w:val="001F21C1"/>
    <w:rsid w:val="001F435A"/>
    <w:rsid w:val="00207C82"/>
    <w:rsid w:val="002125C0"/>
    <w:rsid w:val="0021356A"/>
    <w:rsid w:val="00214144"/>
    <w:rsid w:val="002161E4"/>
    <w:rsid w:val="00217BF7"/>
    <w:rsid w:val="00226808"/>
    <w:rsid w:val="00261DF7"/>
    <w:rsid w:val="002628D0"/>
    <w:rsid w:val="00264E12"/>
    <w:rsid w:val="00264F37"/>
    <w:rsid w:val="0026575D"/>
    <w:rsid w:val="002807B5"/>
    <w:rsid w:val="00293C42"/>
    <w:rsid w:val="002942D2"/>
    <w:rsid w:val="002953AC"/>
    <w:rsid w:val="00295699"/>
    <w:rsid w:val="002A461B"/>
    <w:rsid w:val="002C0460"/>
    <w:rsid w:val="002C5A82"/>
    <w:rsid w:val="002F79ED"/>
    <w:rsid w:val="00311E82"/>
    <w:rsid w:val="0031743F"/>
    <w:rsid w:val="00317C09"/>
    <w:rsid w:val="0032360A"/>
    <w:rsid w:val="00327BEC"/>
    <w:rsid w:val="003371CE"/>
    <w:rsid w:val="0034432E"/>
    <w:rsid w:val="00346D92"/>
    <w:rsid w:val="00366725"/>
    <w:rsid w:val="00370703"/>
    <w:rsid w:val="0037083A"/>
    <w:rsid w:val="00370B61"/>
    <w:rsid w:val="003771E0"/>
    <w:rsid w:val="00385F7D"/>
    <w:rsid w:val="003910E7"/>
    <w:rsid w:val="00393791"/>
    <w:rsid w:val="00397872"/>
    <w:rsid w:val="003C30DC"/>
    <w:rsid w:val="003E2127"/>
    <w:rsid w:val="003F7B06"/>
    <w:rsid w:val="00401393"/>
    <w:rsid w:val="00406D3E"/>
    <w:rsid w:val="0042482A"/>
    <w:rsid w:val="00432846"/>
    <w:rsid w:val="00445AAF"/>
    <w:rsid w:val="00460A11"/>
    <w:rsid w:val="00490302"/>
    <w:rsid w:val="004A313D"/>
    <w:rsid w:val="004A3EF8"/>
    <w:rsid w:val="004A5C23"/>
    <w:rsid w:val="004F0C62"/>
    <w:rsid w:val="005005B5"/>
    <w:rsid w:val="00500F55"/>
    <w:rsid w:val="00520B43"/>
    <w:rsid w:val="00526F51"/>
    <w:rsid w:val="00530716"/>
    <w:rsid w:val="00531499"/>
    <w:rsid w:val="00534F91"/>
    <w:rsid w:val="0053623B"/>
    <w:rsid w:val="00537346"/>
    <w:rsid w:val="005375D8"/>
    <w:rsid w:val="0057129D"/>
    <w:rsid w:val="0059383E"/>
    <w:rsid w:val="00597A1E"/>
    <w:rsid w:val="005B24E1"/>
    <w:rsid w:val="005B7E0A"/>
    <w:rsid w:val="005C6A73"/>
    <w:rsid w:val="005D6E78"/>
    <w:rsid w:val="0060793E"/>
    <w:rsid w:val="00613FEA"/>
    <w:rsid w:val="00665040"/>
    <w:rsid w:val="00676E74"/>
    <w:rsid w:val="006A70F6"/>
    <w:rsid w:val="006C19D9"/>
    <w:rsid w:val="006C402C"/>
    <w:rsid w:val="006E70E3"/>
    <w:rsid w:val="006F3AB4"/>
    <w:rsid w:val="006F5FCC"/>
    <w:rsid w:val="00701B0C"/>
    <w:rsid w:val="00705BA9"/>
    <w:rsid w:val="00712D0B"/>
    <w:rsid w:val="007328E7"/>
    <w:rsid w:val="007336AB"/>
    <w:rsid w:val="00780187"/>
    <w:rsid w:val="00787D89"/>
    <w:rsid w:val="007A31AC"/>
    <w:rsid w:val="007A6B1C"/>
    <w:rsid w:val="007B3626"/>
    <w:rsid w:val="007B509D"/>
    <w:rsid w:val="007C6D2D"/>
    <w:rsid w:val="007F0C0A"/>
    <w:rsid w:val="00800235"/>
    <w:rsid w:val="00804512"/>
    <w:rsid w:val="0080518C"/>
    <w:rsid w:val="00830D48"/>
    <w:rsid w:val="00854D44"/>
    <w:rsid w:val="00861D59"/>
    <w:rsid w:val="00866117"/>
    <w:rsid w:val="00870477"/>
    <w:rsid w:val="00871A50"/>
    <w:rsid w:val="00886864"/>
    <w:rsid w:val="008B6B92"/>
    <w:rsid w:val="008E7A17"/>
    <w:rsid w:val="00914465"/>
    <w:rsid w:val="00915A81"/>
    <w:rsid w:val="00916403"/>
    <w:rsid w:val="00940BF9"/>
    <w:rsid w:val="009515D7"/>
    <w:rsid w:val="00956B6D"/>
    <w:rsid w:val="0096281C"/>
    <w:rsid w:val="00967D7F"/>
    <w:rsid w:val="00976B45"/>
    <w:rsid w:val="009A445B"/>
    <w:rsid w:val="009A45D8"/>
    <w:rsid w:val="009B54F2"/>
    <w:rsid w:val="009C38E6"/>
    <w:rsid w:val="00A4013C"/>
    <w:rsid w:val="00A40AA0"/>
    <w:rsid w:val="00A60B14"/>
    <w:rsid w:val="00A71EDD"/>
    <w:rsid w:val="00A8046F"/>
    <w:rsid w:val="00A80520"/>
    <w:rsid w:val="00A85518"/>
    <w:rsid w:val="00AB2056"/>
    <w:rsid w:val="00AB3CCF"/>
    <w:rsid w:val="00AC6702"/>
    <w:rsid w:val="00AD5DAF"/>
    <w:rsid w:val="00AE08AE"/>
    <w:rsid w:val="00AE22B4"/>
    <w:rsid w:val="00AE32B3"/>
    <w:rsid w:val="00AE3620"/>
    <w:rsid w:val="00AF27B3"/>
    <w:rsid w:val="00AF5BD8"/>
    <w:rsid w:val="00B0111F"/>
    <w:rsid w:val="00B0624C"/>
    <w:rsid w:val="00B06C6A"/>
    <w:rsid w:val="00B154DC"/>
    <w:rsid w:val="00B31F64"/>
    <w:rsid w:val="00B3319A"/>
    <w:rsid w:val="00B407E1"/>
    <w:rsid w:val="00B710A4"/>
    <w:rsid w:val="00B80570"/>
    <w:rsid w:val="00BC08E8"/>
    <w:rsid w:val="00BE11BD"/>
    <w:rsid w:val="00BF0262"/>
    <w:rsid w:val="00C02A1F"/>
    <w:rsid w:val="00C03D92"/>
    <w:rsid w:val="00C07E9A"/>
    <w:rsid w:val="00C147F7"/>
    <w:rsid w:val="00C148AB"/>
    <w:rsid w:val="00C14A3E"/>
    <w:rsid w:val="00C35EF5"/>
    <w:rsid w:val="00C43C00"/>
    <w:rsid w:val="00C7458F"/>
    <w:rsid w:val="00C95010"/>
    <w:rsid w:val="00CA6CCF"/>
    <w:rsid w:val="00CB3377"/>
    <w:rsid w:val="00CC7965"/>
    <w:rsid w:val="00CD136F"/>
    <w:rsid w:val="00D03738"/>
    <w:rsid w:val="00D12C3E"/>
    <w:rsid w:val="00D13517"/>
    <w:rsid w:val="00D17443"/>
    <w:rsid w:val="00D30590"/>
    <w:rsid w:val="00D34F60"/>
    <w:rsid w:val="00D61A22"/>
    <w:rsid w:val="00D7234D"/>
    <w:rsid w:val="00D73B83"/>
    <w:rsid w:val="00D76E5E"/>
    <w:rsid w:val="00D8182C"/>
    <w:rsid w:val="00D876E4"/>
    <w:rsid w:val="00D92FAC"/>
    <w:rsid w:val="00D96BCD"/>
    <w:rsid w:val="00E11838"/>
    <w:rsid w:val="00E2169C"/>
    <w:rsid w:val="00E24866"/>
    <w:rsid w:val="00E25370"/>
    <w:rsid w:val="00E400E0"/>
    <w:rsid w:val="00E53465"/>
    <w:rsid w:val="00E64F9C"/>
    <w:rsid w:val="00E66470"/>
    <w:rsid w:val="00E672E5"/>
    <w:rsid w:val="00E868B4"/>
    <w:rsid w:val="00E950B0"/>
    <w:rsid w:val="00EA000C"/>
    <w:rsid w:val="00EA46EC"/>
    <w:rsid w:val="00EA7651"/>
    <w:rsid w:val="00EC72CE"/>
    <w:rsid w:val="00EE25AF"/>
    <w:rsid w:val="00EF2A19"/>
    <w:rsid w:val="00F22DAC"/>
    <w:rsid w:val="00F31A1D"/>
    <w:rsid w:val="00F34F5E"/>
    <w:rsid w:val="00F365A0"/>
    <w:rsid w:val="00F656D4"/>
    <w:rsid w:val="00F66E90"/>
    <w:rsid w:val="00F70E96"/>
    <w:rsid w:val="00F909C2"/>
    <w:rsid w:val="00F93D1F"/>
    <w:rsid w:val="00F97917"/>
    <w:rsid w:val="00FB76CB"/>
    <w:rsid w:val="00FD1408"/>
    <w:rsid w:val="00FE51D4"/>
  </w:rsids>
  <m:mathPr>
    <m:mathFont m:val="Cambria Math"/>
    <m:brkBin m:val="before"/>
    <m:brkBinSub m:val="--"/>
    <m:smallFrac/>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3CC01"/>
  <w15:docId w15:val="{E7DFBFCF-E5A1-44FB-A778-0923BC1B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92"/>
    <w:rPr>
      <w:sz w:val="24"/>
      <w:szCs w:val="24"/>
      <w:lang w:val="nl-NL"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967D7F"/>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rsid w:val="00967D7F"/>
    <w:rPr>
      <w:rFonts w:ascii="Cambria" w:eastAsia="Times New Roman" w:hAnsi="Cambria" w:cs="Times New Roman"/>
      <w:b/>
      <w:bCs/>
      <w:kern w:val="28"/>
      <w:sz w:val="32"/>
      <w:szCs w:val="32"/>
    </w:rPr>
  </w:style>
  <w:style w:type="table" w:styleId="Tablaconcuadrcula">
    <w:name w:val="Table Grid"/>
    <w:basedOn w:val="Tablanormal"/>
    <w:rsid w:val="00967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rsid w:val="00915A81"/>
    <w:rPr>
      <w:sz w:val="20"/>
      <w:szCs w:val="20"/>
    </w:rPr>
  </w:style>
  <w:style w:type="character" w:customStyle="1" w:styleId="TextonotaalfinalCar">
    <w:name w:val="Texto nota al final Car"/>
    <w:basedOn w:val="Fuentedeprrafopredeter"/>
    <w:link w:val="Textonotaalfinal"/>
    <w:rsid w:val="00915A81"/>
    <w:rPr>
      <w:rFonts w:ascii="Arial" w:hAnsi="Arial"/>
    </w:rPr>
  </w:style>
  <w:style w:type="character" w:styleId="Refdenotaalfinal">
    <w:name w:val="endnote reference"/>
    <w:basedOn w:val="Fuentedeprrafopredeter"/>
    <w:rsid w:val="00915A81"/>
    <w:rPr>
      <w:vertAlign w:val="superscript"/>
    </w:rPr>
  </w:style>
  <w:style w:type="paragraph" w:styleId="Textonotapie">
    <w:name w:val="footnote text"/>
    <w:basedOn w:val="Normal"/>
    <w:link w:val="TextonotapieCar"/>
    <w:rsid w:val="00915A81"/>
    <w:rPr>
      <w:sz w:val="20"/>
      <w:szCs w:val="20"/>
    </w:rPr>
  </w:style>
  <w:style w:type="character" w:customStyle="1" w:styleId="TextonotapieCar">
    <w:name w:val="Texto nota pie Car"/>
    <w:basedOn w:val="Fuentedeprrafopredeter"/>
    <w:link w:val="Textonotapie"/>
    <w:rsid w:val="00915A81"/>
    <w:rPr>
      <w:rFonts w:ascii="Arial" w:hAnsi="Arial"/>
    </w:rPr>
  </w:style>
  <w:style w:type="character" w:styleId="Refdenotaalpie">
    <w:name w:val="footnote reference"/>
    <w:basedOn w:val="Fuentedeprrafopredeter"/>
    <w:rsid w:val="00915A81"/>
    <w:rPr>
      <w:vertAlign w:val="superscript"/>
    </w:rPr>
  </w:style>
  <w:style w:type="paragraph" w:styleId="Encabezado">
    <w:name w:val="header"/>
    <w:basedOn w:val="Normal"/>
    <w:link w:val="EncabezadoCar"/>
    <w:rsid w:val="00490302"/>
    <w:pPr>
      <w:tabs>
        <w:tab w:val="center" w:pos="4819"/>
        <w:tab w:val="right" w:pos="9638"/>
      </w:tabs>
    </w:pPr>
  </w:style>
  <w:style w:type="character" w:customStyle="1" w:styleId="EncabezadoCar">
    <w:name w:val="Encabezado Car"/>
    <w:basedOn w:val="Fuentedeprrafopredeter"/>
    <w:link w:val="Encabezado"/>
    <w:rsid w:val="00490302"/>
    <w:rPr>
      <w:rFonts w:ascii="Arial" w:hAnsi="Arial"/>
      <w:sz w:val="24"/>
      <w:szCs w:val="24"/>
    </w:rPr>
  </w:style>
  <w:style w:type="paragraph" w:styleId="Piedepgina">
    <w:name w:val="footer"/>
    <w:basedOn w:val="Normal"/>
    <w:link w:val="PiedepginaCar"/>
    <w:rsid w:val="00490302"/>
    <w:pPr>
      <w:tabs>
        <w:tab w:val="center" w:pos="4819"/>
        <w:tab w:val="right" w:pos="9638"/>
      </w:tabs>
    </w:pPr>
  </w:style>
  <w:style w:type="character" w:customStyle="1" w:styleId="PiedepginaCar">
    <w:name w:val="Pie de página Car"/>
    <w:basedOn w:val="Fuentedeprrafopredeter"/>
    <w:link w:val="Piedepgina"/>
    <w:rsid w:val="00490302"/>
    <w:rPr>
      <w:rFonts w:ascii="Arial" w:hAnsi="Arial"/>
      <w:sz w:val="24"/>
      <w:szCs w:val="24"/>
    </w:rPr>
  </w:style>
  <w:style w:type="paragraph" w:styleId="Prrafodelista">
    <w:name w:val="List Paragraph"/>
    <w:basedOn w:val="Normal"/>
    <w:uiPriority w:val="34"/>
    <w:qFormat/>
    <w:rsid w:val="00676E74"/>
    <w:pPr>
      <w:ind w:left="720"/>
      <w:contextualSpacing/>
    </w:pPr>
  </w:style>
  <w:style w:type="paragraph" w:styleId="Textodeglobo">
    <w:name w:val="Balloon Text"/>
    <w:basedOn w:val="Normal"/>
    <w:link w:val="TextodegloboCar"/>
    <w:uiPriority w:val="99"/>
    <w:semiHidden/>
    <w:unhideWhenUsed/>
    <w:rsid w:val="0009508B"/>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08B"/>
    <w:rPr>
      <w:rFonts w:ascii="Tahoma" w:hAnsi="Tahoma" w:cs="Tahoma"/>
      <w:sz w:val="16"/>
      <w:szCs w:val="16"/>
    </w:rPr>
  </w:style>
  <w:style w:type="character" w:styleId="Refdecomentario">
    <w:name w:val="annotation reference"/>
    <w:basedOn w:val="Fuentedeprrafopredeter"/>
    <w:uiPriority w:val="99"/>
    <w:semiHidden/>
    <w:unhideWhenUsed/>
    <w:rsid w:val="003E2127"/>
    <w:rPr>
      <w:sz w:val="16"/>
      <w:szCs w:val="16"/>
    </w:rPr>
  </w:style>
  <w:style w:type="paragraph" w:styleId="Textocomentario">
    <w:name w:val="annotation text"/>
    <w:basedOn w:val="Normal"/>
    <w:link w:val="TextocomentarioCar"/>
    <w:uiPriority w:val="99"/>
    <w:semiHidden/>
    <w:unhideWhenUsed/>
    <w:rsid w:val="003E2127"/>
    <w:rPr>
      <w:sz w:val="20"/>
      <w:szCs w:val="20"/>
    </w:rPr>
  </w:style>
  <w:style w:type="character" w:customStyle="1" w:styleId="TextocomentarioCar">
    <w:name w:val="Texto comentario Car"/>
    <w:basedOn w:val="Fuentedeprrafopredeter"/>
    <w:link w:val="Textocomentario"/>
    <w:uiPriority w:val="99"/>
    <w:semiHidden/>
    <w:rsid w:val="003E2127"/>
    <w:rPr>
      <w:rFonts w:ascii="Arial" w:hAnsi="Arial"/>
    </w:rPr>
  </w:style>
  <w:style w:type="paragraph" w:styleId="Asuntodelcomentario">
    <w:name w:val="annotation subject"/>
    <w:basedOn w:val="Textocomentario"/>
    <w:next w:val="Textocomentario"/>
    <w:link w:val="AsuntodelcomentarioCar"/>
    <w:uiPriority w:val="99"/>
    <w:semiHidden/>
    <w:unhideWhenUsed/>
    <w:rsid w:val="003E2127"/>
    <w:rPr>
      <w:b/>
      <w:bCs/>
    </w:rPr>
  </w:style>
  <w:style w:type="character" w:customStyle="1" w:styleId="AsuntodelcomentarioCar">
    <w:name w:val="Asunto del comentario Car"/>
    <w:basedOn w:val="TextocomentarioCar"/>
    <w:link w:val="Asuntodelcomentario"/>
    <w:uiPriority w:val="99"/>
    <w:semiHidden/>
    <w:rsid w:val="003E2127"/>
    <w:rPr>
      <w:rFonts w:ascii="Arial" w:hAnsi="Arial"/>
      <w:b/>
      <w:bCs/>
    </w:rPr>
  </w:style>
  <w:style w:type="character" w:styleId="nfasis">
    <w:name w:val="Emphasis"/>
    <w:basedOn w:val="Fuentedeprrafopredeter"/>
    <w:uiPriority w:val="20"/>
    <w:qFormat/>
    <w:rsid w:val="00EA000C"/>
    <w:rPr>
      <w:i/>
      <w:iCs/>
    </w:rPr>
  </w:style>
  <w:style w:type="character" w:styleId="Textoennegrita">
    <w:name w:val="Strong"/>
    <w:basedOn w:val="Fuentedeprrafopredeter"/>
    <w:uiPriority w:val="22"/>
    <w:qFormat/>
    <w:rsid w:val="00EA000C"/>
    <w:rPr>
      <w:b/>
      <w:bCs/>
    </w:rPr>
  </w:style>
  <w:style w:type="character" w:styleId="Hipervnculo">
    <w:name w:val="Hyperlink"/>
    <w:basedOn w:val="Fuentedeprrafopredeter"/>
    <w:uiPriority w:val="99"/>
    <w:unhideWhenUsed/>
    <w:rsid w:val="00AC670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6847">
      <w:bodyDiv w:val="1"/>
      <w:marLeft w:val="0"/>
      <w:marRight w:val="0"/>
      <w:marTop w:val="0"/>
      <w:marBottom w:val="0"/>
      <w:divBdr>
        <w:top w:val="none" w:sz="0" w:space="0" w:color="auto"/>
        <w:left w:val="none" w:sz="0" w:space="0" w:color="auto"/>
        <w:bottom w:val="none" w:sz="0" w:space="0" w:color="auto"/>
        <w:right w:val="none" w:sz="0" w:space="0" w:color="auto"/>
      </w:divBdr>
    </w:div>
    <w:div w:id="493452444">
      <w:bodyDiv w:val="1"/>
      <w:marLeft w:val="0"/>
      <w:marRight w:val="0"/>
      <w:marTop w:val="0"/>
      <w:marBottom w:val="0"/>
      <w:divBdr>
        <w:top w:val="none" w:sz="0" w:space="0" w:color="auto"/>
        <w:left w:val="none" w:sz="0" w:space="0" w:color="auto"/>
        <w:bottom w:val="none" w:sz="0" w:space="0" w:color="auto"/>
        <w:right w:val="none" w:sz="0" w:space="0" w:color="auto"/>
      </w:divBdr>
      <w:divsChild>
        <w:div w:id="981470629">
          <w:marLeft w:val="0"/>
          <w:marRight w:val="0"/>
          <w:marTop w:val="0"/>
          <w:marBottom w:val="0"/>
          <w:divBdr>
            <w:top w:val="none" w:sz="0" w:space="0" w:color="auto"/>
            <w:left w:val="none" w:sz="0" w:space="0" w:color="auto"/>
            <w:bottom w:val="none" w:sz="0" w:space="0" w:color="auto"/>
            <w:right w:val="none" w:sz="0" w:space="0" w:color="auto"/>
          </w:divBdr>
        </w:div>
        <w:div w:id="993526177">
          <w:marLeft w:val="0"/>
          <w:marRight w:val="0"/>
          <w:marTop w:val="0"/>
          <w:marBottom w:val="0"/>
          <w:divBdr>
            <w:top w:val="none" w:sz="0" w:space="0" w:color="auto"/>
            <w:left w:val="none" w:sz="0" w:space="0" w:color="auto"/>
            <w:bottom w:val="none" w:sz="0" w:space="0" w:color="auto"/>
            <w:right w:val="none" w:sz="0" w:space="0" w:color="auto"/>
          </w:divBdr>
        </w:div>
        <w:div w:id="1991980777">
          <w:marLeft w:val="0"/>
          <w:marRight w:val="0"/>
          <w:marTop w:val="0"/>
          <w:marBottom w:val="0"/>
          <w:divBdr>
            <w:top w:val="none" w:sz="0" w:space="0" w:color="auto"/>
            <w:left w:val="none" w:sz="0" w:space="0" w:color="auto"/>
            <w:bottom w:val="none" w:sz="0" w:space="0" w:color="auto"/>
            <w:right w:val="none" w:sz="0" w:space="0" w:color="auto"/>
          </w:divBdr>
        </w:div>
      </w:divsChild>
    </w:div>
    <w:div w:id="658772027">
      <w:bodyDiv w:val="1"/>
      <w:marLeft w:val="0"/>
      <w:marRight w:val="0"/>
      <w:marTop w:val="0"/>
      <w:marBottom w:val="0"/>
      <w:divBdr>
        <w:top w:val="none" w:sz="0" w:space="0" w:color="auto"/>
        <w:left w:val="none" w:sz="0" w:space="0" w:color="auto"/>
        <w:bottom w:val="none" w:sz="0" w:space="0" w:color="auto"/>
        <w:right w:val="none" w:sz="0" w:space="0" w:color="auto"/>
      </w:divBdr>
    </w:div>
    <w:div w:id="1317030059">
      <w:bodyDiv w:val="1"/>
      <w:marLeft w:val="0"/>
      <w:marRight w:val="0"/>
      <w:marTop w:val="0"/>
      <w:marBottom w:val="0"/>
      <w:divBdr>
        <w:top w:val="none" w:sz="0" w:space="0" w:color="auto"/>
        <w:left w:val="none" w:sz="0" w:space="0" w:color="auto"/>
        <w:bottom w:val="none" w:sz="0" w:space="0" w:color="auto"/>
        <w:right w:val="none" w:sz="0" w:space="0" w:color="auto"/>
      </w:divBdr>
      <w:divsChild>
        <w:div w:id="1363701817">
          <w:marLeft w:val="0"/>
          <w:marRight w:val="0"/>
          <w:marTop w:val="0"/>
          <w:marBottom w:val="0"/>
          <w:divBdr>
            <w:top w:val="none" w:sz="0" w:space="0" w:color="auto"/>
            <w:left w:val="none" w:sz="0" w:space="0" w:color="auto"/>
            <w:bottom w:val="none" w:sz="0" w:space="0" w:color="auto"/>
            <w:right w:val="none" w:sz="0" w:space="0" w:color="auto"/>
          </w:divBdr>
        </w:div>
        <w:div w:id="393743621">
          <w:marLeft w:val="0"/>
          <w:marRight w:val="0"/>
          <w:marTop w:val="0"/>
          <w:marBottom w:val="0"/>
          <w:divBdr>
            <w:top w:val="none" w:sz="0" w:space="0" w:color="auto"/>
            <w:left w:val="none" w:sz="0" w:space="0" w:color="auto"/>
            <w:bottom w:val="none" w:sz="0" w:space="0" w:color="auto"/>
            <w:right w:val="none" w:sz="0" w:space="0" w:color="auto"/>
          </w:divBdr>
        </w:div>
        <w:div w:id="2143769381">
          <w:marLeft w:val="0"/>
          <w:marRight w:val="0"/>
          <w:marTop w:val="0"/>
          <w:marBottom w:val="0"/>
          <w:divBdr>
            <w:top w:val="none" w:sz="0" w:space="0" w:color="auto"/>
            <w:left w:val="none" w:sz="0" w:space="0" w:color="auto"/>
            <w:bottom w:val="none" w:sz="0" w:space="0" w:color="auto"/>
            <w:right w:val="none" w:sz="0" w:space="0" w:color="auto"/>
          </w:divBdr>
        </w:div>
      </w:divsChild>
    </w:div>
    <w:div w:id="21083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nacio.contreras@ieaf.es" TargetMode="External"/><Relationship Id="rId13" Type="http://schemas.openxmlformats.org/officeDocument/2006/relationships/hyperlink" Target="http://figbc.fi/en/building-performance-indic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nergy/en/financing-energy-efficiency/sustainable-energy-investment-for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ep.eefig.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energy/en/topics/energy-efficiency/buildings" TargetMode="External"/><Relationship Id="rId4" Type="http://schemas.openxmlformats.org/officeDocument/2006/relationships/settings" Target="settings.xml"/><Relationship Id="rId9" Type="http://schemas.openxmlformats.org/officeDocument/2006/relationships/hyperlink" Target="http://s3platform.jrc.ec.europa.eu/sustainable-buildings" TargetMode="External"/><Relationship Id="rId14" Type="http://schemas.openxmlformats.org/officeDocument/2006/relationships/hyperlink" Target="https://www.enerinves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7024-0CF7-4882-B0DB-E1AD769D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6916</Characters>
  <Application>Microsoft Office Word</Application>
  <DocSecurity>0</DocSecurity>
  <Lines>57</Lines>
  <Paragraphs>16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ACSI CASE TEMPLATE</vt:lpstr>
      <vt:lpstr>ACSI CASE TEMPLATE</vt:lpstr>
    </vt:vector>
  </TitlesOfParts>
  <Company>TKK</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ACSI CASE TEMPLATE</dc:title>
  <dc:creator>pstahle</dc:creator>
  <cp:lastModifiedBy>Joaquin villar</cp:lastModifiedBy>
  <cp:revision>2</cp:revision>
  <cp:lastPrinted>2017-03-08T16:29:00Z</cp:lastPrinted>
  <dcterms:created xsi:type="dcterms:W3CDTF">2017-09-05T13:11:00Z</dcterms:created>
  <dcterms:modified xsi:type="dcterms:W3CDTF">2017-09-05T13:11:00Z</dcterms:modified>
</cp:coreProperties>
</file>